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22A72" w14:textId="77777777" w:rsidR="00C409E4" w:rsidRDefault="00C409E4" w:rsidP="00571C73">
      <w:pPr>
        <w:jc w:val="center"/>
        <w:rPr>
          <w:rFonts w:asciiTheme="minorHAnsi" w:hAnsiTheme="minorHAnsi"/>
          <w:b/>
          <w:sz w:val="44"/>
        </w:rPr>
      </w:pPr>
      <w:bookmarkStart w:id="0" w:name="_GoBack"/>
      <w:bookmarkEnd w:id="0"/>
    </w:p>
    <w:p w14:paraId="2D29AF76" w14:textId="77777777" w:rsidR="00C409E4" w:rsidRDefault="00C409E4" w:rsidP="00571C73">
      <w:pPr>
        <w:jc w:val="center"/>
        <w:rPr>
          <w:rFonts w:asciiTheme="minorHAnsi" w:hAnsiTheme="minorHAnsi"/>
          <w:b/>
          <w:sz w:val="44"/>
        </w:rPr>
      </w:pPr>
    </w:p>
    <w:p w14:paraId="04B662C8" w14:textId="77777777" w:rsidR="00C409E4" w:rsidRDefault="00C409E4" w:rsidP="00571C73">
      <w:pPr>
        <w:jc w:val="center"/>
        <w:rPr>
          <w:rFonts w:asciiTheme="minorHAnsi" w:hAnsiTheme="minorHAnsi"/>
          <w:b/>
          <w:sz w:val="44"/>
        </w:rPr>
      </w:pPr>
    </w:p>
    <w:p w14:paraId="1D8D259A" w14:textId="77777777" w:rsidR="00C409E4" w:rsidRDefault="00C409E4" w:rsidP="00571C73">
      <w:pPr>
        <w:jc w:val="center"/>
        <w:rPr>
          <w:rFonts w:asciiTheme="minorHAnsi" w:hAnsiTheme="minorHAnsi"/>
          <w:b/>
          <w:sz w:val="44"/>
        </w:rPr>
      </w:pPr>
    </w:p>
    <w:p w14:paraId="59EA00B6" w14:textId="77777777" w:rsidR="00C409E4" w:rsidRDefault="00C409E4" w:rsidP="00571C73">
      <w:pPr>
        <w:jc w:val="center"/>
        <w:rPr>
          <w:rFonts w:asciiTheme="minorHAnsi" w:hAnsiTheme="minorHAnsi"/>
          <w:b/>
          <w:sz w:val="44"/>
        </w:rPr>
      </w:pPr>
    </w:p>
    <w:p w14:paraId="14353658" w14:textId="77777777" w:rsidR="00C409E4" w:rsidRDefault="00C409E4" w:rsidP="00571C73">
      <w:pPr>
        <w:jc w:val="center"/>
        <w:rPr>
          <w:rFonts w:asciiTheme="minorHAnsi" w:hAnsiTheme="minorHAnsi"/>
          <w:b/>
          <w:sz w:val="44"/>
        </w:rPr>
      </w:pPr>
    </w:p>
    <w:p w14:paraId="1513FAA7" w14:textId="77777777" w:rsidR="00C409E4" w:rsidRDefault="00C409E4" w:rsidP="00571C73">
      <w:pPr>
        <w:jc w:val="center"/>
        <w:rPr>
          <w:rFonts w:asciiTheme="minorHAnsi" w:hAnsiTheme="minorHAnsi"/>
          <w:b/>
          <w:sz w:val="44"/>
        </w:rPr>
      </w:pPr>
    </w:p>
    <w:p w14:paraId="23A56A46" w14:textId="20B9DB04" w:rsidR="00687165" w:rsidRDefault="00687165" w:rsidP="00571C73">
      <w:pPr>
        <w:jc w:val="center"/>
        <w:rPr>
          <w:rFonts w:asciiTheme="minorHAnsi" w:hAnsiTheme="minorHAnsi"/>
          <w:b/>
          <w:sz w:val="44"/>
        </w:rPr>
      </w:pPr>
      <w:r>
        <w:rPr>
          <w:rFonts w:asciiTheme="minorHAnsi" w:hAnsiTheme="minorHAnsi"/>
          <w:b/>
          <w:sz w:val="44"/>
        </w:rPr>
        <w:t>Towards a</w:t>
      </w:r>
      <w:r w:rsidR="005A70C4" w:rsidRPr="00BA5D7F">
        <w:rPr>
          <w:rFonts w:asciiTheme="minorHAnsi" w:hAnsiTheme="minorHAnsi"/>
          <w:b/>
          <w:sz w:val="44"/>
        </w:rPr>
        <w:t xml:space="preserve">n International Strategy </w:t>
      </w:r>
    </w:p>
    <w:p w14:paraId="4F77E9C5" w14:textId="1BEAC245" w:rsidR="00AA3E89" w:rsidRPr="00BA5D7F" w:rsidRDefault="005A70C4" w:rsidP="00571C73">
      <w:pPr>
        <w:jc w:val="center"/>
        <w:rPr>
          <w:rFonts w:asciiTheme="minorHAnsi" w:hAnsiTheme="minorHAnsi"/>
          <w:b/>
          <w:sz w:val="44"/>
        </w:rPr>
      </w:pPr>
      <w:r w:rsidRPr="00BA5D7F">
        <w:rPr>
          <w:rFonts w:asciiTheme="minorHAnsi" w:hAnsiTheme="minorHAnsi"/>
          <w:b/>
          <w:sz w:val="44"/>
        </w:rPr>
        <w:t>for the University of Cambridge</w:t>
      </w:r>
    </w:p>
    <w:p w14:paraId="465014E4" w14:textId="77777777" w:rsidR="005A70C4" w:rsidRDefault="005A70C4" w:rsidP="005A70C4">
      <w:pPr>
        <w:jc w:val="center"/>
        <w:rPr>
          <w:rFonts w:asciiTheme="minorHAnsi" w:hAnsiTheme="minorHAnsi"/>
          <w:b/>
        </w:rPr>
      </w:pPr>
    </w:p>
    <w:p w14:paraId="1CE368C3" w14:textId="5639794B" w:rsidR="005A70C4" w:rsidRDefault="005A70C4" w:rsidP="005A70C4">
      <w:pPr>
        <w:jc w:val="center"/>
        <w:rPr>
          <w:rFonts w:asciiTheme="minorHAnsi" w:hAnsiTheme="minorHAnsi"/>
          <w:b/>
          <w:color w:val="1F4E79" w:themeColor="accent1" w:themeShade="80"/>
          <w:sz w:val="36"/>
        </w:rPr>
      </w:pPr>
    </w:p>
    <w:p w14:paraId="3C626C55" w14:textId="510EA3D5" w:rsidR="00022398" w:rsidRDefault="00022398">
      <w:pPr>
        <w:rPr>
          <w:rFonts w:asciiTheme="minorHAnsi" w:eastAsiaTheme="majorEastAsia" w:hAnsiTheme="minorHAnsi" w:cstheme="majorBidi"/>
          <w:b/>
          <w:color w:val="2E74B5" w:themeColor="accent1" w:themeShade="BF"/>
          <w:sz w:val="36"/>
          <w:szCs w:val="32"/>
          <w:lang w:val="en-US" w:eastAsia="en-US"/>
        </w:rPr>
      </w:pPr>
      <w:r>
        <w:br w:type="page"/>
      </w:r>
    </w:p>
    <w:sdt>
      <w:sdtPr>
        <w:rPr>
          <w:rFonts w:ascii="Times New Roman" w:eastAsia="Times New Roman" w:hAnsi="Times New Roman" w:cs="Times New Roman"/>
          <w:b w:val="0"/>
          <w:color w:val="auto"/>
          <w:sz w:val="24"/>
          <w:szCs w:val="24"/>
          <w:lang w:val="en-GB" w:eastAsia="en-GB"/>
        </w:rPr>
        <w:id w:val="-2040425551"/>
        <w:docPartObj>
          <w:docPartGallery w:val="Table of Contents"/>
          <w:docPartUnique/>
        </w:docPartObj>
      </w:sdtPr>
      <w:sdtEndPr>
        <w:rPr>
          <w:bCs/>
          <w:noProof/>
        </w:rPr>
      </w:sdtEndPr>
      <w:sdtContent>
        <w:p w14:paraId="4D04585A" w14:textId="296136BF" w:rsidR="00620FCB" w:rsidRDefault="00620FCB" w:rsidP="00620FCB">
          <w:pPr>
            <w:pStyle w:val="TOCHeading"/>
          </w:pPr>
          <w:r>
            <w:t>Table of Contents</w:t>
          </w:r>
        </w:p>
        <w:p w14:paraId="117E0087" w14:textId="77777777" w:rsidR="00C409E4" w:rsidRPr="00C409E4" w:rsidRDefault="00C409E4" w:rsidP="00C409E4">
          <w:pPr>
            <w:rPr>
              <w:lang w:val="en-US" w:eastAsia="en-US"/>
            </w:rPr>
          </w:pPr>
        </w:p>
        <w:p w14:paraId="2BA05615" w14:textId="60E80601" w:rsidR="00C409E4" w:rsidRPr="00C409E4" w:rsidRDefault="00620FCB">
          <w:pPr>
            <w:pStyle w:val="TOC1"/>
            <w:rPr>
              <w:rFonts w:asciiTheme="minorHAnsi" w:eastAsiaTheme="minorEastAsia" w:hAnsiTheme="minorHAnsi" w:cstheme="minorHAnsi"/>
              <w:noProof/>
              <w:sz w:val="22"/>
              <w:szCs w:val="22"/>
            </w:rPr>
          </w:pPr>
          <w:r w:rsidRPr="00C409E4">
            <w:rPr>
              <w:rFonts w:asciiTheme="minorHAnsi" w:hAnsiTheme="minorHAnsi" w:cstheme="minorHAnsi"/>
            </w:rPr>
            <w:fldChar w:fldCharType="begin"/>
          </w:r>
          <w:r w:rsidRPr="00C409E4">
            <w:rPr>
              <w:rFonts w:asciiTheme="minorHAnsi" w:hAnsiTheme="minorHAnsi" w:cstheme="minorHAnsi"/>
            </w:rPr>
            <w:instrText xml:space="preserve"> TOC \o "1-3" \h \z \u </w:instrText>
          </w:r>
          <w:r w:rsidRPr="00C409E4">
            <w:rPr>
              <w:rFonts w:asciiTheme="minorHAnsi" w:hAnsiTheme="minorHAnsi" w:cstheme="minorHAnsi"/>
            </w:rPr>
            <w:fldChar w:fldCharType="separate"/>
          </w:r>
          <w:hyperlink w:anchor="_Toc48832856" w:history="1">
            <w:r w:rsidR="00C409E4" w:rsidRPr="00C409E4">
              <w:rPr>
                <w:rStyle w:val="Hyperlink"/>
                <w:rFonts w:asciiTheme="minorHAnsi" w:hAnsiTheme="minorHAnsi" w:cstheme="minorHAnsi"/>
                <w:noProof/>
              </w:rPr>
              <w:t>Introduction</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_Toc48832856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3</w:t>
            </w:r>
            <w:r w:rsidR="00C409E4" w:rsidRPr="00C409E4">
              <w:rPr>
                <w:rFonts w:asciiTheme="minorHAnsi" w:hAnsiTheme="minorHAnsi" w:cstheme="minorHAnsi"/>
                <w:noProof/>
                <w:webHidden/>
              </w:rPr>
              <w:fldChar w:fldCharType="end"/>
            </w:r>
          </w:hyperlink>
        </w:p>
        <w:p w14:paraId="41132318" w14:textId="2F500418" w:rsidR="00C409E4" w:rsidRPr="00C409E4" w:rsidRDefault="00BC6654">
          <w:pPr>
            <w:pStyle w:val="TOC1"/>
            <w:rPr>
              <w:rFonts w:asciiTheme="minorHAnsi" w:eastAsiaTheme="minorEastAsia" w:hAnsiTheme="minorHAnsi" w:cstheme="minorHAnsi"/>
              <w:noProof/>
              <w:sz w:val="22"/>
              <w:szCs w:val="22"/>
            </w:rPr>
          </w:pPr>
          <w:hyperlink w:anchor="_Toc48832857" w:history="1">
            <w:r w:rsidR="00C409E4" w:rsidRPr="00C409E4">
              <w:rPr>
                <w:rStyle w:val="Hyperlink"/>
                <w:rFonts w:asciiTheme="minorHAnsi" w:hAnsiTheme="minorHAnsi" w:cstheme="minorHAnsi"/>
                <w:noProof/>
              </w:rPr>
              <w:t>The strategic context: challenges and opportunities</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_Toc48832857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5</w:t>
            </w:r>
            <w:r w:rsidR="00C409E4" w:rsidRPr="00C409E4">
              <w:rPr>
                <w:rFonts w:asciiTheme="minorHAnsi" w:hAnsiTheme="minorHAnsi" w:cstheme="minorHAnsi"/>
                <w:noProof/>
                <w:webHidden/>
              </w:rPr>
              <w:fldChar w:fldCharType="end"/>
            </w:r>
          </w:hyperlink>
        </w:p>
        <w:p w14:paraId="163623CB" w14:textId="0CCB57D1" w:rsidR="00C409E4" w:rsidRPr="00C409E4" w:rsidRDefault="00BC6654">
          <w:pPr>
            <w:pStyle w:val="TOC1"/>
            <w:rPr>
              <w:rFonts w:asciiTheme="minorHAnsi" w:eastAsiaTheme="minorEastAsia" w:hAnsiTheme="minorHAnsi" w:cstheme="minorHAnsi"/>
              <w:noProof/>
              <w:sz w:val="22"/>
              <w:szCs w:val="22"/>
            </w:rPr>
          </w:pPr>
          <w:hyperlink w:anchor="_Toc48832858" w:history="1">
            <w:r w:rsidR="00C409E4" w:rsidRPr="00C409E4">
              <w:rPr>
                <w:rStyle w:val="Hyperlink"/>
                <w:rFonts w:asciiTheme="minorHAnsi" w:hAnsiTheme="minorHAnsi" w:cstheme="minorHAnsi"/>
                <w:noProof/>
              </w:rPr>
              <w:t>Scope</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_Toc48832858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7</w:t>
            </w:r>
            <w:r w:rsidR="00C409E4" w:rsidRPr="00C409E4">
              <w:rPr>
                <w:rFonts w:asciiTheme="minorHAnsi" w:hAnsiTheme="minorHAnsi" w:cstheme="minorHAnsi"/>
                <w:noProof/>
                <w:webHidden/>
              </w:rPr>
              <w:fldChar w:fldCharType="end"/>
            </w:r>
          </w:hyperlink>
        </w:p>
        <w:p w14:paraId="3607CE95" w14:textId="7E136B71" w:rsidR="00C409E4" w:rsidRPr="00C409E4" w:rsidRDefault="00BC6654">
          <w:pPr>
            <w:pStyle w:val="TOC1"/>
            <w:rPr>
              <w:rFonts w:asciiTheme="minorHAnsi" w:eastAsiaTheme="minorEastAsia" w:hAnsiTheme="minorHAnsi" w:cstheme="minorHAnsi"/>
              <w:noProof/>
              <w:sz w:val="22"/>
              <w:szCs w:val="22"/>
            </w:rPr>
          </w:pPr>
          <w:hyperlink w:anchor="_Toc48832859" w:history="1">
            <w:r w:rsidR="00C409E4" w:rsidRPr="00C409E4">
              <w:rPr>
                <w:rStyle w:val="Hyperlink"/>
                <w:rFonts w:asciiTheme="minorHAnsi" w:hAnsiTheme="minorHAnsi" w:cstheme="minorHAnsi"/>
                <w:noProof/>
              </w:rPr>
              <w:t>Principles for engagement</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_Toc48832859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8</w:t>
            </w:r>
            <w:r w:rsidR="00C409E4" w:rsidRPr="00C409E4">
              <w:rPr>
                <w:rFonts w:asciiTheme="minorHAnsi" w:hAnsiTheme="minorHAnsi" w:cstheme="minorHAnsi"/>
                <w:noProof/>
                <w:webHidden/>
              </w:rPr>
              <w:fldChar w:fldCharType="end"/>
            </w:r>
          </w:hyperlink>
        </w:p>
        <w:p w14:paraId="648CE791" w14:textId="11EA545C" w:rsidR="00C409E4" w:rsidRPr="00C409E4" w:rsidRDefault="00BC6654">
          <w:pPr>
            <w:pStyle w:val="TOC1"/>
            <w:rPr>
              <w:rFonts w:asciiTheme="minorHAnsi" w:eastAsiaTheme="minorEastAsia" w:hAnsiTheme="minorHAnsi" w:cstheme="minorHAnsi"/>
              <w:noProof/>
              <w:sz w:val="22"/>
              <w:szCs w:val="22"/>
            </w:rPr>
          </w:pPr>
          <w:hyperlink w:anchor="_Toc48832860" w:history="1">
            <w:r w:rsidR="00C409E4" w:rsidRPr="00C409E4">
              <w:rPr>
                <w:rStyle w:val="Hyperlink"/>
                <w:rFonts w:asciiTheme="minorHAnsi" w:hAnsiTheme="minorHAnsi" w:cstheme="minorHAnsi"/>
                <w:noProof/>
              </w:rPr>
              <w:t>Our mission</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_Toc48832860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10</w:t>
            </w:r>
            <w:r w:rsidR="00C409E4" w:rsidRPr="00C409E4">
              <w:rPr>
                <w:rFonts w:asciiTheme="minorHAnsi" w:hAnsiTheme="minorHAnsi" w:cstheme="minorHAnsi"/>
                <w:noProof/>
                <w:webHidden/>
              </w:rPr>
              <w:fldChar w:fldCharType="end"/>
            </w:r>
          </w:hyperlink>
        </w:p>
        <w:p w14:paraId="0C9CA3C9" w14:textId="3712D5C7" w:rsidR="00C409E4" w:rsidRPr="00C409E4" w:rsidRDefault="00BC6654">
          <w:pPr>
            <w:pStyle w:val="TOC1"/>
            <w:rPr>
              <w:rFonts w:asciiTheme="minorHAnsi" w:eastAsiaTheme="minorEastAsia" w:hAnsiTheme="minorHAnsi" w:cstheme="minorHAnsi"/>
              <w:noProof/>
              <w:sz w:val="22"/>
              <w:szCs w:val="22"/>
            </w:rPr>
          </w:pPr>
          <w:hyperlink w:anchor="_Toc48832861" w:history="1">
            <w:r w:rsidR="00C409E4" w:rsidRPr="00C409E4">
              <w:rPr>
                <w:rStyle w:val="Hyperlink"/>
                <w:rFonts w:asciiTheme="minorHAnsi" w:hAnsiTheme="minorHAnsi" w:cstheme="minorHAnsi"/>
                <w:noProof/>
              </w:rPr>
              <w:t>Our Goals</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_Toc48832861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10</w:t>
            </w:r>
            <w:r w:rsidR="00C409E4" w:rsidRPr="00C409E4">
              <w:rPr>
                <w:rFonts w:asciiTheme="minorHAnsi" w:hAnsiTheme="minorHAnsi" w:cstheme="minorHAnsi"/>
                <w:noProof/>
                <w:webHidden/>
              </w:rPr>
              <w:fldChar w:fldCharType="end"/>
            </w:r>
          </w:hyperlink>
        </w:p>
        <w:p w14:paraId="7043FE07" w14:textId="68F97029" w:rsidR="00C409E4" w:rsidRPr="00C409E4" w:rsidRDefault="00BC6654">
          <w:pPr>
            <w:pStyle w:val="TOC1"/>
            <w:rPr>
              <w:rFonts w:asciiTheme="minorHAnsi" w:eastAsiaTheme="minorEastAsia" w:hAnsiTheme="minorHAnsi" w:cstheme="minorHAnsi"/>
              <w:noProof/>
              <w:sz w:val="22"/>
              <w:szCs w:val="22"/>
            </w:rPr>
          </w:pPr>
          <w:hyperlink w:anchor="_Toc48832862" w:history="1">
            <w:r w:rsidR="00C409E4" w:rsidRPr="00C409E4">
              <w:rPr>
                <w:rStyle w:val="Hyperlink"/>
                <w:rFonts w:asciiTheme="minorHAnsi" w:hAnsiTheme="minorHAnsi" w:cstheme="minorHAnsi"/>
                <w:noProof/>
              </w:rPr>
              <w:t>1. Extend our impact and contribute to global public good</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_Toc48832862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11</w:t>
            </w:r>
            <w:r w:rsidR="00C409E4" w:rsidRPr="00C409E4">
              <w:rPr>
                <w:rFonts w:asciiTheme="minorHAnsi" w:hAnsiTheme="minorHAnsi" w:cstheme="minorHAnsi"/>
                <w:noProof/>
                <w:webHidden/>
              </w:rPr>
              <w:fldChar w:fldCharType="end"/>
            </w:r>
          </w:hyperlink>
        </w:p>
        <w:p w14:paraId="7B755298" w14:textId="13CE0022" w:rsidR="00C409E4" w:rsidRPr="00C409E4" w:rsidRDefault="00BC6654">
          <w:pPr>
            <w:pStyle w:val="TOC1"/>
            <w:rPr>
              <w:rFonts w:asciiTheme="minorHAnsi" w:eastAsiaTheme="minorEastAsia" w:hAnsiTheme="minorHAnsi" w:cstheme="minorHAnsi"/>
              <w:noProof/>
              <w:sz w:val="22"/>
              <w:szCs w:val="22"/>
            </w:rPr>
          </w:pPr>
          <w:hyperlink w:anchor="_Toc48832863" w:history="1">
            <w:r w:rsidR="00C409E4" w:rsidRPr="00C409E4">
              <w:rPr>
                <w:rStyle w:val="Hyperlink"/>
                <w:rFonts w:asciiTheme="minorHAnsi" w:hAnsiTheme="minorHAnsi" w:cstheme="minorHAnsi"/>
                <w:noProof/>
              </w:rPr>
              <w:t>2. Generate and contribute to globally leading research</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_Toc48832863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13</w:t>
            </w:r>
            <w:r w:rsidR="00C409E4" w:rsidRPr="00C409E4">
              <w:rPr>
                <w:rFonts w:asciiTheme="minorHAnsi" w:hAnsiTheme="minorHAnsi" w:cstheme="minorHAnsi"/>
                <w:noProof/>
                <w:webHidden/>
              </w:rPr>
              <w:fldChar w:fldCharType="end"/>
            </w:r>
          </w:hyperlink>
        </w:p>
        <w:p w14:paraId="5EEE7B64" w14:textId="3F54C236" w:rsidR="00C409E4" w:rsidRPr="00C409E4" w:rsidRDefault="00BC6654">
          <w:pPr>
            <w:pStyle w:val="TOC1"/>
            <w:rPr>
              <w:rFonts w:asciiTheme="minorHAnsi" w:eastAsiaTheme="minorEastAsia" w:hAnsiTheme="minorHAnsi" w:cstheme="minorHAnsi"/>
              <w:noProof/>
              <w:sz w:val="22"/>
              <w:szCs w:val="22"/>
            </w:rPr>
          </w:pPr>
          <w:hyperlink w:anchor="_Toc48832864" w:history="1">
            <w:r w:rsidR="00C409E4" w:rsidRPr="00C409E4">
              <w:rPr>
                <w:rStyle w:val="Hyperlink"/>
                <w:rFonts w:asciiTheme="minorHAnsi" w:hAnsiTheme="minorHAnsi" w:cstheme="minorHAnsi"/>
                <w:noProof/>
              </w:rPr>
              <w:t>3. Compete globally to recruit the best students and create an educational experience that provides the skills and knowledge to thrive in an interconnected world</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_Toc48832864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16</w:t>
            </w:r>
            <w:r w:rsidR="00C409E4" w:rsidRPr="00C409E4">
              <w:rPr>
                <w:rFonts w:asciiTheme="minorHAnsi" w:hAnsiTheme="minorHAnsi" w:cstheme="minorHAnsi"/>
                <w:noProof/>
                <w:webHidden/>
              </w:rPr>
              <w:fldChar w:fldCharType="end"/>
            </w:r>
          </w:hyperlink>
        </w:p>
        <w:p w14:paraId="7E009400" w14:textId="112B9604" w:rsidR="00C409E4" w:rsidRPr="00C409E4" w:rsidRDefault="00BC6654">
          <w:pPr>
            <w:pStyle w:val="TOC1"/>
            <w:rPr>
              <w:rFonts w:asciiTheme="minorHAnsi" w:eastAsiaTheme="minorEastAsia" w:hAnsiTheme="minorHAnsi" w:cstheme="minorHAnsi"/>
              <w:noProof/>
              <w:sz w:val="22"/>
              <w:szCs w:val="22"/>
            </w:rPr>
          </w:pPr>
          <w:hyperlink w:anchor="_Toc48832865" w:history="1">
            <w:r w:rsidR="00C409E4" w:rsidRPr="00C409E4">
              <w:rPr>
                <w:rStyle w:val="Hyperlink"/>
                <w:rFonts w:asciiTheme="minorHAnsi" w:hAnsiTheme="minorHAnsi" w:cstheme="minorHAnsi"/>
                <w:noProof/>
              </w:rPr>
              <w:t>4. Ensure that we have a global voice and influence</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_Toc48832865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19</w:t>
            </w:r>
            <w:r w:rsidR="00C409E4" w:rsidRPr="00C409E4">
              <w:rPr>
                <w:rFonts w:asciiTheme="minorHAnsi" w:hAnsiTheme="minorHAnsi" w:cstheme="minorHAnsi"/>
                <w:noProof/>
                <w:webHidden/>
              </w:rPr>
              <w:fldChar w:fldCharType="end"/>
            </w:r>
          </w:hyperlink>
        </w:p>
        <w:p w14:paraId="773ABAAF" w14:textId="522BCA7B" w:rsidR="00C409E4" w:rsidRPr="00C409E4" w:rsidRDefault="00BC6654">
          <w:pPr>
            <w:pStyle w:val="TOC1"/>
            <w:rPr>
              <w:rFonts w:asciiTheme="minorHAnsi" w:eastAsiaTheme="minorEastAsia" w:hAnsiTheme="minorHAnsi" w:cstheme="minorHAnsi"/>
              <w:noProof/>
              <w:sz w:val="22"/>
              <w:szCs w:val="22"/>
            </w:rPr>
          </w:pPr>
          <w:hyperlink w:anchor="_Toc48832866" w:history="1">
            <w:r w:rsidR="00C409E4" w:rsidRPr="00C409E4">
              <w:rPr>
                <w:rStyle w:val="Hyperlink"/>
                <w:rFonts w:asciiTheme="minorHAnsi" w:hAnsiTheme="minorHAnsi" w:cstheme="minorHAnsi"/>
                <w:noProof/>
              </w:rPr>
              <w:t>Key enablers</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_Toc48832866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21</w:t>
            </w:r>
            <w:r w:rsidR="00C409E4" w:rsidRPr="00C409E4">
              <w:rPr>
                <w:rFonts w:asciiTheme="minorHAnsi" w:hAnsiTheme="minorHAnsi" w:cstheme="minorHAnsi"/>
                <w:noProof/>
                <w:webHidden/>
              </w:rPr>
              <w:fldChar w:fldCharType="end"/>
            </w:r>
          </w:hyperlink>
        </w:p>
        <w:p w14:paraId="2318C0FD" w14:textId="19199D1F" w:rsidR="00C409E4" w:rsidRPr="00C409E4" w:rsidRDefault="00BC6654">
          <w:pPr>
            <w:pStyle w:val="TOC1"/>
            <w:rPr>
              <w:rFonts w:asciiTheme="minorHAnsi" w:eastAsiaTheme="minorEastAsia" w:hAnsiTheme="minorHAnsi" w:cstheme="minorHAnsi"/>
              <w:noProof/>
              <w:sz w:val="22"/>
              <w:szCs w:val="22"/>
            </w:rPr>
          </w:pPr>
          <w:hyperlink w:anchor="_Toc48832867" w:history="1">
            <w:r w:rsidR="00C409E4" w:rsidRPr="00C409E4">
              <w:rPr>
                <w:rStyle w:val="Hyperlink"/>
                <w:rFonts w:asciiTheme="minorHAnsi" w:hAnsiTheme="minorHAnsi" w:cstheme="minorHAnsi"/>
                <w:noProof/>
              </w:rPr>
              <w:t>Strategy process and implementation</w:t>
            </w:r>
            <w:r w:rsidR="00C409E4" w:rsidRPr="00C409E4">
              <w:rPr>
                <w:rFonts w:asciiTheme="minorHAnsi" w:hAnsiTheme="minorHAnsi" w:cstheme="minorHAnsi"/>
                <w:noProof/>
                <w:webHidden/>
              </w:rPr>
              <w:tab/>
            </w:r>
            <w:r w:rsidR="00C409E4" w:rsidRPr="00C409E4">
              <w:rPr>
                <w:rFonts w:asciiTheme="minorHAnsi" w:hAnsiTheme="minorHAnsi" w:cstheme="minorHAnsi"/>
                <w:noProof/>
                <w:webHidden/>
              </w:rPr>
              <w:fldChar w:fldCharType="begin"/>
            </w:r>
            <w:r w:rsidR="00C409E4" w:rsidRPr="00C409E4">
              <w:rPr>
                <w:rFonts w:asciiTheme="minorHAnsi" w:hAnsiTheme="minorHAnsi" w:cstheme="minorHAnsi"/>
                <w:noProof/>
                <w:webHidden/>
              </w:rPr>
              <w:instrText xml:space="preserve"> PAGEREF _Toc48832867 \h </w:instrText>
            </w:r>
            <w:r w:rsidR="00C409E4" w:rsidRPr="00C409E4">
              <w:rPr>
                <w:rFonts w:asciiTheme="minorHAnsi" w:hAnsiTheme="minorHAnsi" w:cstheme="minorHAnsi"/>
                <w:noProof/>
                <w:webHidden/>
              </w:rPr>
            </w:r>
            <w:r w:rsidR="00C409E4" w:rsidRPr="00C409E4">
              <w:rPr>
                <w:rFonts w:asciiTheme="minorHAnsi" w:hAnsiTheme="minorHAnsi" w:cstheme="minorHAnsi"/>
                <w:noProof/>
                <w:webHidden/>
              </w:rPr>
              <w:fldChar w:fldCharType="separate"/>
            </w:r>
            <w:r w:rsidR="00C409E4" w:rsidRPr="00C409E4">
              <w:rPr>
                <w:rFonts w:asciiTheme="minorHAnsi" w:hAnsiTheme="minorHAnsi" w:cstheme="minorHAnsi"/>
                <w:noProof/>
                <w:webHidden/>
              </w:rPr>
              <w:t>25</w:t>
            </w:r>
            <w:r w:rsidR="00C409E4" w:rsidRPr="00C409E4">
              <w:rPr>
                <w:rFonts w:asciiTheme="minorHAnsi" w:hAnsiTheme="minorHAnsi" w:cstheme="minorHAnsi"/>
                <w:noProof/>
                <w:webHidden/>
              </w:rPr>
              <w:fldChar w:fldCharType="end"/>
            </w:r>
          </w:hyperlink>
        </w:p>
        <w:p w14:paraId="3ABE5D12" w14:textId="1B15BA7F" w:rsidR="00620FCB" w:rsidRDefault="00620FCB">
          <w:r w:rsidRPr="00C409E4">
            <w:rPr>
              <w:rFonts w:asciiTheme="minorHAnsi" w:hAnsiTheme="minorHAnsi" w:cstheme="minorHAnsi"/>
              <w:b/>
              <w:bCs/>
              <w:noProof/>
            </w:rPr>
            <w:fldChar w:fldCharType="end"/>
          </w:r>
        </w:p>
      </w:sdtContent>
    </w:sdt>
    <w:p w14:paraId="7E2E655A" w14:textId="77777777" w:rsidR="00620FCB" w:rsidRDefault="00620FCB">
      <w:pPr>
        <w:rPr>
          <w:rFonts w:asciiTheme="minorHAnsi" w:hAnsiTheme="minorHAnsi"/>
        </w:rPr>
      </w:pPr>
      <w:r>
        <w:rPr>
          <w:rFonts w:asciiTheme="minorHAnsi" w:hAnsiTheme="minorHAnsi"/>
        </w:rPr>
        <w:br w:type="page"/>
      </w:r>
    </w:p>
    <w:p w14:paraId="573DE8B4" w14:textId="0E472F53" w:rsidR="005A70C4" w:rsidRPr="00BA5D7F" w:rsidRDefault="005A70C4" w:rsidP="00620FCB">
      <w:pPr>
        <w:pStyle w:val="Heading1"/>
      </w:pPr>
      <w:bookmarkStart w:id="1" w:name="_Toc48832856"/>
      <w:r w:rsidRPr="00BA5D7F">
        <w:lastRenderedPageBreak/>
        <w:t>Introduction</w:t>
      </w:r>
      <w:bookmarkEnd w:id="1"/>
    </w:p>
    <w:p w14:paraId="7D151887" w14:textId="77777777" w:rsidR="005A70C4" w:rsidRDefault="005A70C4" w:rsidP="005A70C4">
      <w:pPr>
        <w:rPr>
          <w:rFonts w:asciiTheme="minorHAnsi" w:hAnsiTheme="minorHAnsi"/>
          <w:b/>
        </w:rPr>
      </w:pPr>
    </w:p>
    <w:p w14:paraId="14857C44" w14:textId="5A0FCBE8" w:rsidR="003215FB" w:rsidRDefault="00616A40" w:rsidP="00616A40">
      <w:pPr>
        <w:rPr>
          <w:rFonts w:asciiTheme="minorHAnsi" w:hAnsiTheme="minorHAnsi"/>
        </w:rPr>
      </w:pPr>
      <w:r>
        <w:rPr>
          <w:rFonts w:asciiTheme="minorHAnsi" w:hAnsiTheme="minorHAnsi"/>
        </w:rPr>
        <w:t xml:space="preserve">The University of Cambridge is a global institution. </w:t>
      </w:r>
      <w:r w:rsidR="005F67B9">
        <w:rPr>
          <w:rFonts w:asciiTheme="minorHAnsi" w:hAnsiTheme="minorHAnsi"/>
        </w:rPr>
        <w:t xml:space="preserve">Currently </w:t>
      </w:r>
      <w:r>
        <w:rPr>
          <w:rFonts w:asciiTheme="minorHAnsi" w:hAnsiTheme="minorHAnsi"/>
        </w:rPr>
        <w:t xml:space="preserve">42% of our student population (62% at </w:t>
      </w:r>
      <w:r w:rsidR="00B52ED4">
        <w:rPr>
          <w:rFonts w:asciiTheme="minorHAnsi" w:hAnsiTheme="minorHAnsi"/>
        </w:rPr>
        <w:t>postgraduate</w:t>
      </w:r>
      <w:r>
        <w:rPr>
          <w:rFonts w:asciiTheme="minorHAnsi" w:hAnsiTheme="minorHAnsi"/>
        </w:rPr>
        <w:t xml:space="preserve"> level), 35% of our academic staff and 57% of our research staff</w:t>
      </w:r>
      <w:r w:rsidRPr="005B7A16">
        <w:rPr>
          <w:rFonts w:asciiTheme="minorHAnsi" w:hAnsiTheme="minorHAnsi"/>
        </w:rPr>
        <w:t xml:space="preserve"> </w:t>
      </w:r>
      <w:r>
        <w:rPr>
          <w:rFonts w:asciiTheme="minorHAnsi" w:hAnsiTheme="minorHAnsi"/>
        </w:rPr>
        <w:t xml:space="preserve">are from overseas. </w:t>
      </w:r>
      <w:r w:rsidR="00D909B9" w:rsidRPr="00D909B9">
        <w:rPr>
          <w:rFonts w:asciiTheme="minorHAnsi" w:hAnsiTheme="minorHAnsi"/>
        </w:rPr>
        <w:t xml:space="preserve">A significant proportion of our publications are co-authored with academics from overseas institutions </w:t>
      </w:r>
      <w:r>
        <w:rPr>
          <w:rFonts w:asciiTheme="minorHAnsi" w:hAnsiTheme="minorHAnsi"/>
        </w:rPr>
        <w:t xml:space="preserve">(57%), and we are actively engaged </w:t>
      </w:r>
      <w:r w:rsidR="00B52ED4">
        <w:rPr>
          <w:rFonts w:asciiTheme="minorHAnsi" w:hAnsiTheme="minorHAnsi"/>
        </w:rPr>
        <w:t>in</w:t>
      </w:r>
      <w:r>
        <w:rPr>
          <w:rFonts w:asciiTheme="minorHAnsi" w:hAnsiTheme="minorHAnsi"/>
        </w:rPr>
        <w:t xml:space="preserve"> research projects and collaborations throughout the world</w:t>
      </w:r>
      <w:r w:rsidR="003144BA">
        <w:rPr>
          <w:rFonts w:asciiTheme="minorHAnsi" w:hAnsiTheme="minorHAnsi"/>
        </w:rPr>
        <w:t>.</w:t>
      </w:r>
      <w:r w:rsidR="003215FB">
        <w:rPr>
          <w:rFonts w:asciiTheme="minorHAnsi" w:hAnsiTheme="minorHAnsi"/>
        </w:rPr>
        <w:t xml:space="preserve"> </w:t>
      </w:r>
    </w:p>
    <w:p w14:paraId="06F5969C" w14:textId="77777777" w:rsidR="003215FB" w:rsidRDefault="003215FB" w:rsidP="00616A40">
      <w:pPr>
        <w:rPr>
          <w:rFonts w:asciiTheme="minorHAnsi" w:hAnsiTheme="minorHAnsi"/>
        </w:rPr>
      </w:pPr>
    </w:p>
    <w:p w14:paraId="04539393" w14:textId="3849F32D" w:rsidR="00616A40" w:rsidRDefault="003215FB" w:rsidP="00616A40">
      <w:pPr>
        <w:rPr>
          <w:rFonts w:asciiTheme="minorHAnsi" w:hAnsiTheme="minorHAnsi"/>
        </w:rPr>
      </w:pPr>
      <w:r>
        <w:rPr>
          <w:rFonts w:asciiTheme="minorHAnsi" w:hAnsiTheme="minorHAnsi"/>
        </w:rPr>
        <w:t xml:space="preserve">Furthermore, our international presence is strengthened by the reach and impact of </w:t>
      </w:r>
      <w:r w:rsidR="005F67B9">
        <w:rPr>
          <w:rFonts w:asciiTheme="minorHAnsi" w:hAnsiTheme="minorHAnsi"/>
        </w:rPr>
        <w:t xml:space="preserve">two </w:t>
      </w:r>
      <w:r w:rsidR="00674590">
        <w:rPr>
          <w:rFonts w:asciiTheme="minorHAnsi" w:hAnsiTheme="minorHAnsi"/>
        </w:rPr>
        <w:t>significant</w:t>
      </w:r>
      <w:r w:rsidR="006B2C1C">
        <w:rPr>
          <w:rFonts w:asciiTheme="minorHAnsi" w:hAnsiTheme="minorHAnsi"/>
        </w:rPr>
        <w:t xml:space="preserve"> </w:t>
      </w:r>
      <w:r w:rsidR="00A70265">
        <w:rPr>
          <w:rFonts w:asciiTheme="minorHAnsi" w:hAnsiTheme="minorHAnsi"/>
        </w:rPr>
        <w:t>activities</w:t>
      </w:r>
      <w:r w:rsidR="00674590">
        <w:rPr>
          <w:rFonts w:asciiTheme="minorHAnsi" w:hAnsiTheme="minorHAnsi"/>
        </w:rPr>
        <w:t xml:space="preserve"> </w:t>
      </w:r>
      <w:r w:rsidR="006B2C1C">
        <w:rPr>
          <w:rFonts w:asciiTheme="minorHAnsi" w:hAnsiTheme="minorHAnsi"/>
        </w:rPr>
        <w:t xml:space="preserve">that are part </w:t>
      </w:r>
      <w:r w:rsidR="00674590">
        <w:rPr>
          <w:rFonts w:asciiTheme="minorHAnsi" w:hAnsiTheme="minorHAnsi"/>
        </w:rPr>
        <w:t>of the wider University</w:t>
      </w:r>
      <w:r>
        <w:rPr>
          <w:rFonts w:asciiTheme="minorHAnsi" w:hAnsiTheme="minorHAnsi"/>
        </w:rPr>
        <w:t xml:space="preserve">. </w:t>
      </w:r>
      <w:r w:rsidR="006C1E9A">
        <w:rPr>
          <w:rFonts w:asciiTheme="minorHAnsi" w:hAnsiTheme="minorHAnsi"/>
        </w:rPr>
        <w:t>Cambridge University Press</w:t>
      </w:r>
      <w:r>
        <w:rPr>
          <w:rFonts w:asciiTheme="minorHAnsi" w:hAnsiTheme="minorHAnsi"/>
        </w:rPr>
        <w:t xml:space="preserve"> is the second-largest university press in the world, with a global sales presence and offices in more than 40 countries. Cambridge Assessment is one of the largest international assessment agencies</w:t>
      </w:r>
      <w:r w:rsidR="00F1756A">
        <w:rPr>
          <w:rFonts w:asciiTheme="minorHAnsi" w:hAnsiTheme="minorHAnsi"/>
        </w:rPr>
        <w:t xml:space="preserve"> working with schools and governments around the world.</w:t>
      </w:r>
      <w:r w:rsidR="00674590">
        <w:rPr>
          <w:rFonts w:asciiTheme="minorHAnsi" w:hAnsiTheme="minorHAnsi"/>
        </w:rPr>
        <w:t xml:space="preserve"> </w:t>
      </w:r>
    </w:p>
    <w:p w14:paraId="1610D03B" w14:textId="77777777" w:rsidR="007E4D41" w:rsidRDefault="007E4D41" w:rsidP="00616A40">
      <w:pPr>
        <w:rPr>
          <w:rFonts w:asciiTheme="minorHAnsi" w:hAnsiTheme="minorHAnsi"/>
        </w:rPr>
      </w:pPr>
    </w:p>
    <w:p w14:paraId="4BA11F37" w14:textId="45A15A73" w:rsidR="00674590" w:rsidRDefault="003D613D" w:rsidP="00616A40">
      <w:pPr>
        <w:rPr>
          <w:rFonts w:asciiTheme="minorHAnsi" w:hAnsiTheme="minorHAnsi"/>
        </w:rPr>
      </w:pPr>
      <w:r>
        <w:rPr>
          <w:rFonts w:asciiTheme="minorHAnsi" w:hAnsiTheme="minorHAnsi"/>
        </w:rPr>
        <w:t>The University</w:t>
      </w:r>
      <w:r w:rsidR="00B20371">
        <w:rPr>
          <w:rFonts w:asciiTheme="minorHAnsi" w:hAnsiTheme="minorHAnsi"/>
        </w:rPr>
        <w:t xml:space="preserve"> has a unique </w:t>
      </w:r>
      <w:r w:rsidR="00821AB2">
        <w:rPr>
          <w:rFonts w:asciiTheme="minorHAnsi" w:hAnsiTheme="minorHAnsi"/>
        </w:rPr>
        <w:t xml:space="preserve">set </w:t>
      </w:r>
      <w:r w:rsidR="00B20371">
        <w:rPr>
          <w:rFonts w:asciiTheme="minorHAnsi" w:hAnsiTheme="minorHAnsi"/>
        </w:rPr>
        <w:t xml:space="preserve">of strengths that allow it to thrive internationally, and </w:t>
      </w:r>
      <w:r>
        <w:rPr>
          <w:rFonts w:asciiTheme="minorHAnsi" w:hAnsiTheme="minorHAnsi"/>
        </w:rPr>
        <w:t>upon</w:t>
      </w:r>
      <w:r w:rsidR="00B20371">
        <w:rPr>
          <w:rFonts w:asciiTheme="minorHAnsi" w:hAnsiTheme="minorHAnsi"/>
        </w:rPr>
        <w:t xml:space="preserve"> which our international engagement should build. Our collegiate system has developed over 800 years, and has </w:t>
      </w:r>
      <w:r w:rsidR="00404C25">
        <w:rPr>
          <w:rFonts w:asciiTheme="minorHAnsi" w:hAnsiTheme="minorHAnsi"/>
        </w:rPr>
        <w:t>created</w:t>
      </w:r>
      <w:r w:rsidR="00B20371">
        <w:rPr>
          <w:rFonts w:asciiTheme="minorHAnsi" w:hAnsiTheme="minorHAnsi"/>
        </w:rPr>
        <w:t xml:space="preserve"> an environment that combines a </w:t>
      </w:r>
      <w:r w:rsidR="00821AB2">
        <w:rPr>
          <w:rFonts w:asciiTheme="minorHAnsi" w:hAnsiTheme="minorHAnsi"/>
        </w:rPr>
        <w:t>close-knit</w:t>
      </w:r>
      <w:r w:rsidR="00404C25">
        <w:rPr>
          <w:rFonts w:asciiTheme="minorHAnsi" w:hAnsiTheme="minorHAnsi"/>
        </w:rPr>
        <w:t xml:space="preserve"> scholarly community and </w:t>
      </w:r>
      <w:r w:rsidR="00B20371">
        <w:rPr>
          <w:rFonts w:asciiTheme="minorHAnsi" w:hAnsiTheme="minorHAnsi"/>
        </w:rPr>
        <w:t>strong pastoral</w:t>
      </w:r>
      <w:r w:rsidR="00404C25">
        <w:rPr>
          <w:rFonts w:asciiTheme="minorHAnsi" w:hAnsiTheme="minorHAnsi"/>
        </w:rPr>
        <w:t xml:space="preserve"> care with an educational experience informed by world leading research and academic discovery. </w:t>
      </w:r>
      <w:r w:rsidR="00674590">
        <w:rPr>
          <w:rFonts w:asciiTheme="minorHAnsi" w:hAnsiTheme="minorHAnsi"/>
        </w:rPr>
        <w:t xml:space="preserve">Research </w:t>
      </w:r>
      <w:r w:rsidR="00821AB2">
        <w:rPr>
          <w:rFonts w:asciiTheme="minorHAnsi" w:hAnsiTheme="minorHAnsi"/>
        </w:rPr>
        <w:t>e</w:t>
      </w:r>
      <w:r w:rsidR="00674590">
        <w:rPr>
          <w:rFonts w:asciiTheme="minorHAnsi" w:hAnsiTheme="minorHAnsi"/>
        </w:rPr>
        <w:t>xcellence (and particularly curiosity driven research) is at the heart of everything we do, but t</w:t>
      </w:r>
      <w:r w:rsidR="00404C25">
        <w:rPr>
          <w:rFonts w:asciiTheme="minorHAnsi" w:hAnsiTheme="minorHAnsi"/>
        </w:rPr>
        <w:t xml:space="preserve">he quality of our academic contribution is made even more notable </w:t>
      </w:r>
      <w:r>
        <w:rPr>
          <w:rFonts w:asciiTheme="minorHAnsi" w:hAnsiTheme="minorHAnsi"/>
        </w:rPr>
        <w:t>by its breadth</w:t>
      </w:r>
      <w:r w:rsidR="00821AB2">
        <w:rPr>
          <w:rFonts w:asciiTheme="minorHAnsi" w:hAnsiTheme="minorHAnsi"/>
        </w:rPr>
        <w:t xml:space="preserve"> – our </w:t>
      </w:r>
      <w:r w:rsidR="00674590">
        <w:rPr>
          <w:rFonts w:asciiTheme="minorHAnsi" w:hAnsiTheme="minorHAnsi"/>
        </w:rPr>
        <w:t xml:space="preserve">six academic Schools, over 100 faculties and departments, eight University museums and numerous institutes, span the full range of academic pursuits. </w:t>
      </w:r>
      <w:r w:rsidR="00BB65A7">
        <w:rPr>
          <w:rFonts w:asciiTheme="minorHAnsi" w:hAnsiTheme="minorHAnsi"/>
        </w:rPr>
        <w:t xml:space="preserve">Furthermore, our </w:t>
      </w:r>
      <w:r w:rsidR="00BB65A7" w:rsidRPr="00BB65A7">
        <w:rPr>
          <w:rFonts w:asciiTheme="minorHAnsi" w:hAnsiTheme="minorHAnsi"/>
        </w:rPr>
        <w:t>world-leading research underpins a huge range of innovations</w:t>
      </w:r>
      <w:r w:rsidR="00BB65A7">
        <w:rPr>
          <w:rFonts w:asciiTheme="minorHAnsi" w:hAnsiTheme="minorHAnsi"/>
        </w:rPr>
        <w:t>,</w:t>
      </w:r>
      <w:r w:rsidR="00BB65A7" w:rsidRPr="00BB65A7">
        <w:rPr>
          <w:rFonts w:asciiTheme="minorHAnsi" w:hAnsiTheme="minorHAnsi"/>
        </w:rPr>
        <w:t xml:space="preserve"> </w:t>
      </w:r>
      <w:r w:rsidR="00BB65A7">
        <w:rPr>
          <w:rFonts w:asciiTheme="minorHAnsi" w:hAnsiTheme="minorHAnsi"/>
        </w:rPr>
        <w:t xml:space="preserve">and </w:t>
      </w:r>
      <w:r w:rsidR="00590A91">
        <w:rPr>
          <w:rFonts w:asciiTheme="minorHAnsi" w:hAnsiTheme="minorHAnsi"/>
        </w:rPr>
        <w:t>we</w:t>
      </w:r>
      <w:r w:rsidR="00BB65A7">
        <w:rPr>
          <w:rFonts w:asciiTheme="minorHAnsi" w:hAnsiTheme="minorHAnsi"/>
        </w:rPr>
        <w:t xml:space="preserve"> enjoy mutually-</w:t>
      </w:r>
      <w:r w:rsidR="00986629">
        <w:rPr>
          <w:rFonts w:asciiTheme="minorHAnsi" w:hAnsiTheme="minorHAnsi"/>
        </w:rPr>
        <w:t xml:space="preserve">beneficial </w:t>
      </w:r>
      <w:r w:rsidR="00BB65A7">
        <w:rPr>
          <w:rFonts w:asciiTheme="minorHAnsi" w:hAnsiTheme="minorHAnsi"/>
        </w:rPr>
        <w:t xml:space="preserve">relationships across business, government and the third sector. </w:t>
      </w:r>
    </w:p>
    <w:p w14:paraId="2595CAC4" w14:textId="49954904" w:rsidR="00F1756A" w:rsidRDefault="00F1756A" w:rsidP="00616A40">
      <w:pPr>
        <w:rPr>
          <w:rFonts w:asciiTheme="minorHAnsi" w:hAnsiTheme="minorHAnsi"/>
        </w:rPr>
      </w:pPr>
    </w:p>
    <w:p w14:paraId="08E3611A" w14:textId="77777777" w:rsidR="007E4D41" w:rsidRDefault="007E4D41" w:rsidP="007E4D41">
      <w:pPr>
        <w:rPr>
          <w:rFonts w:asciiTheme="minorHAnsi" w:hAnsiTheme="minorHAnsi"/>
        </w:rPr>
      </w:pPr>
      <w:r>
        <w:rPr>
          <w:rFonts w:asciiTheme="minorHAnsi" w:hAnsiTheme="minorHAnsi"/>
        </w:rPr>
        <w:t>Our approach to international engagement to date has developed organically. Many of the incentives and goals for engagement are inferred rather than explicitly stated. Although there have been attempts in the recent past to identify priorities in this area, such undertakings have tended to focus on individual aspects of international engagement and the approach overall has remained largely reactive.</w:t>
      </w:r>
    </w:p>
    <w:p w14:paraId="445A4022" w14:textId="77777777" w:rsidR="003A64EE" w:rsidRDefault="003A64EE" w:rsidP="00616A40">
      <w:pPr>
        <w:rPr>
          <w:rFonts w:asciiTheme="minorHAnsi" w:hAnsiTheme="minorHAnsi"/>
        </w:rPr>
      </w:pPr>
    </w:p>
    <w:p w14:paraId="2FCE6B27" w14:textId="3F0A27F3" w:rsidR="00A7795D" w:rsidRDefault="003A64EE" w:rsidP="003A64EE">
      <w:pPr>
        <w:rPr>
          <w:rFonts w:asciiTheme="minorHAnsi" w:hAnsiTheme="minorHAnsi"/>
        </w:rPr>
      </w:pPr>
      <w:r w:rsidRPr="003A64EE">
        <w:rPr>
          <w:rFonts w:asciiTheme="minorHAnsi" w:hAnsiTheme="minorHAnsi"/>
        </w:rPr>
        <w:t xml:space="preserve">In 2019 the University Council requested </w:t>
      </w:r>
      <w:r w:rsidR="007E4D41">
        <w:rPr>
          <w:rFonts w:asciiTheme="minorHAnsi" w:hAnsiTheme="minorHAnsi"/>
        </w:rPr>
        <w:t xml:space="preserve">that </w:t>
      </w:r>
      <w:r w:rsidRPr="003A64EE">
        <w:rPr>
          <w:rFonts w:asciiTheme="minorHAnsi" w:hAnsiTheme="minorHAnsi"/>
        </w:rPr>
        <w:t>an internati</w:t>
      </w:r>
      <w:r w:rsidR="00C97201">
        <w:rPr>
          <w:rFonts w:asciiTheme="minorHAnsi" w:hAnsiTheme="minorHAnsi"/>
        </w:rPr>
        <w:t xml:space="preserve">onal strategy </w:t>
      </w:r>
      <w:r w:rsidR="005F67B9">
        <w:rPr>
          <w:rFonts w:asciiTheme="minorHAnsi" w:hAnsiTheme="minorHAnsi"/>
        </w:rPr>
        <w:t xml:space="preserve">be developed </w:t>
      </w:r>
      <w:r w:rsidR="00C97201">
        <w:rPr>
          <w:rFonts w:asciiTheme="minorHAnsi" w:hAnsiTheme="minorHAnsi"/>
        </w:rPr>
        <w:t>and</w:t>
      </w:r>
      <w:r w:rsidRPr="003A64EE">
        <w:rPr>
          <w:rFonts w:asciiTheme="minorHAnsi" w:hAnsiTheme="minorHAnsi"/>
        </w:rPr>
        <w:t xml:space="preserve"> this document is a response to this request.</w:t>
      </w:r>
      <w:r>
        <w:rPr>
          <w:rFonts w:asciiTheme="minorHAnsi" w:hAnsiTheme="minorHAnsi"/>
        </w:rPr>
        <w:t xml:space="preserve"> Gi</w:t>
      </w:r>
      <w:r w:rsidR="007E4D41">
        <w:rPr>
          <w:rFonts w:asciiTheme="minorHAnsi" w:hAnsiTheme="minorHAnsi"/>
        </w:rPr>
        <w:t xml:space="preserve">ven the changing global </w:t>
      </w:r>
      <w:r w:rsidR="00C237C8">
        <w:rPr>
          <w:rFonts w:asciiTheme="minorHAnsi" w:hAnsiTheme="minorHAnsi"/>
        </w:rPr>
        <w:t xml:space="preserve">setting </w:t>
      </w:r>
      <w:r w:rsidR="007E4D41">
        <w:rPr>
          <w:rFonts w:asciiTheme="minorHAnsi" w:hAnsiTheme="minorHAnsi"/>
        </w:rPr>
        <w:t xml:space="preserve">for universities </w:t>
      </w:r>
      <w:r w:rsidR="000F721B">
        <w:rPr>
          <w:rFonts w:asciiTheme="minorHAnsi" w:hAnsiTheme="minorHAnsi"/>
        </w:rPr>
        <w:t xml:space="preserve"> </w:t>
      </w:r>
      <w:r w:rsidR="00C97201">
        <w:rPr>
          <w:rFonts w:asciiTheme="minorHAnsi" w:hAnsiTheme="minorHAnsi"/>
        </w:rPr>
        <w:t>it was felt imperative for the U</w:t>
      </w:r>
      <w:r w:rsidR="007E4D41">
        <w:rPr>
          <w:rFonts w:asciiTheme="minorHAnsi" w:hAnsiTheme="minorHAnsi"/>
        </w:rPr>
        <w:t xml:space="preserve">niversity to articulate </w:t>
      </w:r>
      <w:r w:rsidR="00B52ED4" w:rsidRPr="00B52ED4">
        <w:rPr>
          <w:rFonts w:asciiTheme="minorHAnsi" w:hAnsiTheme="minorHAnsi"/>
        </w:rPr>
        <w:t>clearly</w:t>
      </w:r>
      <w:r w:rsidR="007E4D41">
        <w:rPr>
          <w:rFonts w:asciiTheme="minorHAnsi" w:hAnsiTheme="minorHAnsi"/>
        </w:rPr>
        <w:t xml:space="preserve"> </w:t>
      </w:r>
      <w:r w:rsidR="00590A91">
        <w:rPr>
          <w:rFonts w:asciiTheme="minorHAnsi" w:hAnsiTheme="minorHAnsi"/>
        </w:rPr>
        <w:t xml:space="preserve">the </w:t>
      </w:r>
      <w:r w:rsidR="007E4D41">
        <w:rPr>
          <w:rFonts w:asciiTheme="minorHAnsi" w:hAnsiTheme="minorHAnsi"/>
        </w:rPr>
        <w:t xml:space="preserve">goals, priorities and direction for its international </w:t>
      </w:r>
      <w:r w:rsidR="003144BA">
        <w:rPr>
          <w:rFonts w:asciiTheme="minorHAnsi" w:hAnsiTheme="minorHAnsi"/>
        </w:rPr>
        <w:t>engagement</w:t>
      </w:r>
      <w:r w:rsidR="007E4D41">
        <w:rPr>
          <w:rFonts w:asciiTheme="minorHAnsi" w:hAnsiTheme="minorHAnsi"/>
        </w:rPr>
        <w:t>.</w:t>
      </w:r>
    </w:p>
    <w:p w14:paraId="15512939" w14:textId="77777777" w:rsidR="00616A40" w:rsidRDefault="00616A40" w:rsidP="00616A40">
      <w:pPr>
        <w:rPr>
          <w:rFonts w:asciiTheme="minorHAnsi" w:hAnsiTheme="minorHAnsi"/>
        </w:rPr>
      </w:pPr>
    </w:p>
    <w:p w14:paraId="69A45F68" w14:textId="637BDDAA" w:rsidR="00AC234B" w:rsidRDefault="007B7FB0" w:rsidP="00616A40">
      <w:pPr>
        <w:rPr>
          <w:rFonts w:asciiTheme="minorHAnsi" w:hAnsiTheme="minorHAnsi"/>
        </w:rPr>
      </w:pPr>
      <w:r>
        <w:rPr>
          <w:rFonts w:asciiTheme="minorHAnsi" w:hAnsiTheme="minorHAnsi"/>
        </w:rPr>
        <w:t xml:space="preserve">This document is </w:t>
      </w:r>
      <w:r w:rsidRPr="00430B02">
        <w:rPr>
          <w:rFonts w:asciiTheme="minorHAnsi" w:hAnsiTheme="minorHAnsi"/>
        </w:rPr>
        <w:t>intended to</w:t>
      </w:r>
      <w:r w:rsidR="000B3A16">
        <w:rPr>
          <w:rFonts w:asciiTheme="minorHAnsi" w:hAnsiTheme="minorHAnsi"/>
        </w:rPr>
        <w:t xml:space="preserve"> </w:t>
      </w:r>
      <w:r w:rsidR="00616A40">
        <w:rPr>
          <w:rFonts w:asciiTheme="minorHAnsi" w:hAnsiTheme="minorHAnsi"/>
        </w:rPr>
        <w:t>creat</w:t>
      </w:r>
      <w:r w:rsidR="00430B02">
        <w:rPr>
          <w:rFonts w:asciiTheme="minorHAnsi" w:hAnsiTheme="minorHAnsi"/>
        </w:rPr>
        <w:t>e</w:t>
      </w:r>
      <w:r w:rsidR="00616A40">
        <w:rPr>
          <w:rFonts w:asciiTheme="minorHAnsi" w:hAnsiTheme="minorHAnsi"/>
        </w:rPr>
        <w:t xml:space="preserve"> guidance and direction that will aid decision</w:t>
      </w:r>
      <w:r w:rsidR="0058254B">
        <w:rPr>
          <w:rFonts w:asciiTheme="minorHAnsi" w:hAnsiTheme="minorHAnsi"/>
        </w:rPr>
        <w:t>-</w:t>
      </w:r>
      <w:r w:rsidR="00616A40">
        <w:rPr>
          <w:rFonts w:asciiTheme="minorHAnsi" w:hAnsiTheme="minorHAnsi"/>
        </w:rPr>
        <w:t>making, make</w:t>
      </w:r>
      <w:r w:rsidR="0063390D">
        <w:rPr>
          <w:rFonts w:asciiTheme="minorHAnsi" w:hAnsiTheme="minorHAnsi"/>
        </w:rPr>
        <w:t>s</w:t>
      </w:r>
      <w:r w:rsidR="0058254B">
        <w:rPr>
          <w:rFonts w:asciiTheme="minorHAnsi" w:hAnsiTheme="minorHAnsi"/>
        </w:rPr>
        <w:t xml:space="preserve"> </w:t>
      </w:r>
      <w:r w:rsidR="00616A40">
        <w:rPr>
          <w:rFonts w:asciiTheme="minorHAnsi" w:hAnsiTheme="minorHAnsi"/>
        </w:rPr>
        <w:t>clear what the priorities are and where to focus central resources, and provide</w:t>
      </w:r>
      <w:r w:rsidR="0063390D">
        <w:rPr>
          <w:rFonts w:asciiTheme="minorHAnsi" w:hAnsiTheme="minorHAnsi"/>
        </w:rPr>
        <w:t>s</w:t>
      </w:r>
      <w:r w:rsidR="00616A40">
        <w:rPr>
          <w:rFonts w:asciiTheme="minorHAnsi" w:hAnsiTheme="minorHAnsi"/>
        </w:rPr>
        <w:t xml:space="preserve"> the fundamental principles for engagement. International engagement takes place across the University based on the individual academic </w:t>
      </w:r>
      <w:r w:rsidR="0063390D">
        <w:rPr>
          <w:rFonts w:asciiTheme="minorHAnsi" w:hAnsiTheme="minorHAnsi"/>
        </w:rPr>
        <w:t xml:space="preserve">interests </w:t>
      </w:r>
      <w:r w:rsidR="00616A40">
        <w:rPr>
          <w:rFonts w:asciiTheme="minorHAnsi" w:hAnsiTheme="minorHAnsi"/>
        </w:rPr>
        <w:t xml:space="preserve">of University members. </w:t>
      </w:r>
      <w:r w:rsidR="00AC234B" w:rsidRPr="00AC234B">
        <w:rPr>
          <w:rFonts w:asciiTheme="minorHAnsi" w:hAnsiTheme="minorHAnsi"/>
        </w:rPr>
        <w:t xml:space="preserve">We therefore need to make sure that there is an appropriate balance between enabling this bottom-up activity to continue to flourish while allowing strategic choices and a more directive approach to be taken where there are opportunities for greater coordination or </w:t>
      </w:r>
      <w:r w:rsidR="0063390D">
        <w:rPr>
          <w:rFonts w:asciiTheme="minorHAnsi" w:hAnsiTheme="minorHAnsi"/>
        </w:rPr>
        <w:t xml:space="preserve">where </w:t>
      </w:r>
      <w:r w:rsidR="00AC234B" w:rsidRPr="00AC234B">
        <w:rPr>
          <w:rFonts w:asciiTheme="minorHAnsi" w:hAnsiTheme="minorHAnsi"/>
        </w:rPr>
        <w:t xml:space="preserve">a more pro-active approach would bring </w:t>
      </w:r>
      <w:r w:rsidR="0063390D">
        <w:rPr>
          <w:rFonts w:asciiTheme="minorHAnsi" w:hAnsiTheme="minorHAnsi"/>
        </w:rPr>
        <w:t>greater</w:t>
      </w:r>
      <w:r w:rsidR="0063390D" w:rsidRPr="00AC234B">
        <w:rPr>
          <w:rFonts w:asciiTheme="minorHAnsi" w:hAnsiTheme="minorHAnsi"/>
        </w:rPr>
        <w:t xml:space="preserve"> </w:t>
      </w:r>
      <w:r w:rsidR="00AC234B" w:rsidRPr="00AC234B">
        <w:rPr>
          <w:rFonts w:asciiTheme="minorHAnsi" w:hAnsiTheme="minorHAnsi"/>
        </w:rPr>
        <w:t>value.</w:t>
      </w:r>
    </w:p>
    <w:p w14:paraId="301CB65B" w14:textId="77777777" w:rsidR="00616A40" w:rsidRDefault="00616A40" w:rsidP="00616A40">
      <w:pPr>
        <w:rPr>
          <w:rFonts w:asciiTheme="minorHAnsi" w:hAnsiTheme="minorHAnsi"/>
        </w:rPr>
      </w:pPr>
    </w:p>
    <w:p w14:paraId="750392D2" w14:textId="2C48B2FC" w:rsidR="00FD4F19" w:rsidRDefault="0063390D" w:rsidP="00FD4F19">
      <w:pPr>
        <w:rPr>
          <w:rFonts w:asciiTheme="minorHAnsi" w:hAnsiTheme="minorHAnsi"/>
        </w:rPr>
      </w:pPr>
      <w:r w:rsidRPr="00430B02">
        <w:rPr>
          <w:rFonts w:asciiTheme="minorHAnsi" w:hAnsiTheme="minorHAnsi"/>
        </w:rPr>
        <w:t xml:space="preserve">The </w:t>
      </w:r>
      <w:r w:rsidR="00616A40" w:rsidRPr="00430B02">
        <w:rPr>
          <w:rFonts w:asciiTheme="minorHAnsi" w:hAnsiTheme="minorHAnsi"/>
        </w:rPr>
        <w:t xml:space="preserve">document sets out a </w:t>
      </w:r>
      <w:r w:rsidRPr="00430B02">
        <w:rPr>
          <w:rFonts w:asciiTheme="minorHAnsi" w:hAnsiTheme="minorHAnsi"/>
        </w:rPr>
        <w:t xml:space="preserve">number </w:t>
      </w:r>
      <w:r w:rsidR="00616A40" w:rsidRPr="00430B02">
        <w:rPr>
          <w:rFonts w:asciiTheme="minorHAnsi" w:hAnsiTheme="minorHAnsi"/>
        </w:rPr>
        <w:t>of goals, opportunities and activities</w:t>
      </w:r>
      <w:r w:rsidR="00680C0F" w:rsidRPr="00430B02">
        <w:rPr>
          <w:rFonts w:asciiTheme="minorHAnsi" w:hAnsiTheme="minorHAnsi"/>
        </w:rPr>
        <w:t xml:space="preserve"> that together </w:t>
      </w:r>
      <w:r w:rsidR="00AC7C12">
        <w:rPr>
          <w:rFonts w:asciiTheme="minorHAnsi" w:hAnsiTheme="minorHAnsi"/>
        </w:rPr>
        <w:t xml:space="preserve">form the first </w:t>
      </w:r>
      <w:r w:rsidR="00012B0F">
        <w:rPr>
          <w:rFonts w:asciiTheme="minorHAnsi" w:hAnsiTheme="minorHAnsi"/>
        </w:rPr>
        <w:t>stage</w:t>
      </w:r>
      <w:r w:rsidR="00AC7C12">
        <w:rPr>
          <w:rFonts w:asciiTheme="minorHAnsi" w:hAnsiTheme="minorHAnsi"/>
        </w:rPr>
        <w:t xml:space="preserve"> of the</w:t>
      </w:r>
      <w:r w:rsidR="00680C0F" w:rsidRPr="00430B02">
        <w:rPr>
          <w:rFonts w:asciiTheme="minorHAnsi" w:hAnsiTheme="minorHAnsi"/>
        </w:rPr>
        <w:t xml:space="preserve"> strategy</w:t>
      </w:r>
      <w:r w:rsidR="00AC7C12">
        <w:rPr>
          <w:rFonts w:asciiTheme="minorHAnsi" w:hAnsiTheme="minorHAnsi"/>
        </w:rPr>
        <w:t xml:space="preserve"> process</w:t>
      </w:r>
      <w:r w:rsidR="00616A40" w:rsidRPr="00CD1837">
        <w:rPr>
          <w:rFonts w:asciiTheme="minorHAnsi" w:hAnsiTheme="minorHAnsi"/>
        </w:rPr>
        <w:t>.</w:t>
      </w:r>
      <w:r w:rsidR="00616A40">
        <w:rPr>
          <w:rFonts w:asciiTheme="minorHAnsi" w:hAnsiTheme="minorHAnsi"/>
        </w:rPr>
        <w:t xml:space="preserve"> It does</w:t>
      </w:r>
      <w:r w:rsidR="004E6D83">
        <w:rPr>
          <w:rFonts w:asciiTheme="minorHAnsi" w:hAnsiTheme="minorHAnsi"/>
        </w:rPr>
        <w:t xml:space="preserve"> not</w:t>
      </w:r>
      <w:r w:rsidR="00616A40">
        <w:rPr>
          <w:rFonts w:asciiTheme="minorHAnsi" w:hAnsiTheme="minorHAnsi"/>
        </w:rPr>
        <w:t xml:space="preserve"> </w:t>
      </w:r>
      <w:r w:rsidR="004E6D83">
        <w:rPr>
          <w:rFonts w:asciiTheme="minorHAnsi" w:hAnsiTheme="minorHAnsi"/>
        </w:rPr>
        <w:t>identify</w:t>
      </w:r>
      <w:r w:rsidR="00616A40">
        <w:rPr>
          <w:rFonts w:asciiTheme="minorHAnsi" w:hAnsiTheme="minorHAnsi"/>
        </w:rPr>
        <w:t xml:space="preserve"> where, how, or with whom we should be working, but it </w:t>
      </w:r>
      <w:r w:rsidR="004E6D83">
        <w:rPr>
          <w:rFonts w:asciiTheme="minorHAnsi" w:hAnsiTheme="minorHAnsi"/>
        </w:rPr>
        <w:t xml:space="preserve">does identify </w:t>
      </w:r>
      <w:r w:rsidR="00616A40">
        <w:rPr>
          <w:rFonts w:asciiTheme="minorHAnsi" w:hAnsiTheme="minorHAnsi"/>
        </w:rPr>
        <w:t xml:space="preserve">the tools </w:t>
      </w:r>
      <w:r w:rsidR="00680C0F">
        <w:rPr>
          <w:rFonts w:asciiTheme="minorHAnsi" w:hAnsiTheme="minorHAnsi"/>
        </w:rPr>
        <w:t xml:space="preserve">needed </w:t>
      </w:r>
      <w:r w:rsidR="000B3A16">
        <w:rPr>
          <w:rFonts w:asciiTheme="minorHAnsi" w:hAnsiTheme="minorHAnsi"/>
        </w:rPr>
        <w:t xml:space="preserve">to </w:t>
      </w:r>
      <w:r w:rsidR="00680C0F">
        <w:rPr>
          <w:rFonts w:asciiTheme="minorHAnsi" w:hAnsiTheme="minorHAnsi"/>
        </w:rPr>
        <w:t xml:space="preserve">allow us collectively to </w:t>
      </w:r>
      <w:r w:rsidR="00616A40">
        <w:rPr>
          <w:rFonts w:asciiTheme="minorHAnsi" w:hAnsiTheme="minorHAnsi"/>
        </w:rPr>
        <w:t xml:space="preserve">prioritize activity and ensure that resources are being used effectively to support the academic </w:t>
      </w:r>
      <w:r w:rsidR="00680C0F">
        <w:rPr>
          <w:rFonts w:asciiTheme="minorHAnsi" w:hAnsiTheme="minorHAnsi"/>
        </w:rPr>
        <w:t xml:space="preserve">mission </w:t>
      </w:r>
      <w:r w:rsidR="00616A40">
        <w:rPr>
          <w:rFonts w:asciiTheme="minorHAnsi" w:hAnsiTheme="minorHAnsi"/>
        </w:rPr>
        <w:t>of the University</w:t>
      </w:r>
      <w:r w:rsidR="00680C0F">
        <w:rPr>
          <w:rFonts w:asciiTheme="minorHAnsi" w:hAnsiTheme="minorHAnsi"/>
        </w:rPr>
        <w:t xml:space="preserve">. </w:t>
      </w:r>
      <w:r w:rsidR="00AC7C12">
        <w:rPr>
          <w:rFonts w:asciiTheme="minorHAnsi" w:hAnsiTheme="minorHAnsi"/>
        </w:rPr>
        <w:t xml:space="preserve">This </w:t>
      </w:r>
      <w:r w:rsidR="0058254B">
        <w:rPr>
          <w:rFonts w:asciiTheme="minorHAnsi" w:hAnsiTheme="minorHAnsi"/>
        </w:rPr>
        <w:t xml:space="preserve">first </w:t>
      </w:r>
      <w:r w:rsidR="00012B0F">
        <w:rPr>
          <w:rFonts w:asciiTheme="minorHAnsi" w:hAnsiTheme="minorHAnsi"/>
        </w:rPr>
        <w:t xml:space="preserve">stage </w:t>
      </w:r>
      <w:r w:rsidR="00AC7C12">
        <w:rPr>
          <w:rFonts w:asciiTheme="minorHAnsi" w:hAnsiTheme="minorHAnsi"/>
        </w:rPr>
        <w:t xml:space="preserve">will therefore be followed by </w:t>
      </w:r>
      <w:r w:rsidR="000B3A16">
        <w:rPr>
          <w:rFonts w:asciiTheme="minorHAnsi" w:hAnsiTheme="minorHAnsi"/>
        </w:rPr>
        <w:t xml:space="preserve">a </w:t>
      </w:r>
      <w:r w:rsidR="00AC7C12">
        <w:rPr>
          <w:rFonts w:asciiTheme="minorHAnsi" w:hAnsiTheme="minorHAnsi"/>
        </w:rPr>
        <w:t xml:space="preserve">prioritisation and strategic decision making phase, and an </w:t>
      </w:r>
      <w:r w:rsidR="00FD4F19">
        <w:rPr>
          <w:rFonts w:asciiTheme="minorHAnsi" w:hAnsiTheme="minorHAnsi"/>
        </w:rPr>
        <w:t xml:space="preserve"> implementation phase </w:t>
      </w:r>
      <w:r w:rsidR="00AC7C12">
        <w:rPr>
          <w:rFonts w:asciiTheme="minorHAnsi" w:hAnsiTheme="minorHAnsi"/>
        </w:rPr>
        <w:t xml:space="preserve">which </w:t>
      </w:r>
      <w:r w:rsidR="00FD4F19">
        <w:rPr>
          <w:rFonts w:asciiTheme="minorHAnsi" w:hAnsiTheme="minorHAnsi"/>
        </w:rPr>
        <w:t xml:space="preserve">will be taken forward and ‘owned’ by </w:t>
      </w:r>
      <w:r w:rsidR="00FD4F19" w:rsidRPr="00FD4F19">
        <w:rPr>
          <w:rFonts w:asciiTheme="minorHAnsi" w:hAnsiTheme="minorHAnsi"/>
        </w:rPr>
        <w:t>those with responsibility for the various areas/activities</w:t>
      </w:r>
      <w:r w:rsidR="00AC7C12">
        <w:rPr>
          <w:rFonts w:asciiTheme="minorHAnsi" w:hAnsiTheme="minorHAnsi"/>
        </w:rPr>
        <w:t xml:space="preserve">. </w:t>
      </w:r>
      <w:r w:rsidR="00FD4F19">
        <w:rPr>
          <w:rFonts w:asciiTheme="minorHAnsi" w:hAnsiTheme="minorHAnsi"/>
        </w:rPr>
        <w:t xml:space="preserve">It is envisaged that this will include the development of regionally specific strategies to reflect that different regions will have a </w:t>
      </w:r>
      <w:r w:rsidR="00D76897">
        <w:rPr>
          <w:rFonts w:asciiTheme="minorHAnsi" w:hAnsiTheme="minorHAnsi"/>
        </w:rPr>
        <w:t>different balance of priorities.</w:t>
      </w:r>
    </w:p>
    <w:p w14:paraId="390BBFD2" w14:textId="77777777" w:rsidR="00AC234B" w:rsidRDefault="00AC234B">
      <w:pPr>
        <w:rPr>
          <w:rFonts w:asciiTheme="minorHAnsi" w:hAnsiTheme="minorHAnsi"/>
        </w:rPr>
      </w:pPr>
    </w:p>
    <w:p w14:paraId="06004874" w14:textId="22B62954" w:rsidR="007B7FB0" w:rsidRDefault="007B7FB0">
      <w:pPr>
        <w:rPr>
          <w:rFonts w:asciiTheme="minorHAnsi" w:hAnsiTheme="minorHAnsi"/>
        </w:rPr>
      </w:pPr>
      <w:r>
        <w:rPr>
          <w:rFonts w:asciiTheme="minorHAnsi" w:hAnsiTheme="minorHAnsi"/>
        </w:rPr>
        <w:t>Over 2019</w:t>
      </w:r>
      <w:r w:rsidRPr="007B7FB0">
        <w:rPr>
          <w:rFonts w:asciiTheme="minorHAnsi" w:hAnsiTheme="minorHAnsi"/>
        </w:rPr>
        <w:t xml:space="preserve"> the Vice-Chancellor has</w:t>
      </w:r>
      <w:r>
        <w:rPr>
          <w:rFonts w:asciiTheme="minorHAnsi" w:hAnsiTheme="minorHAnsi"/>
        </w:rPr>
        <w:t xml:space="preserve"> also</w:t>
      </w:r>
      <w:r w:rsidRPr="007B7FB0">
        <w:rPr>
          <w:rFonts w:asciiTheme="minorHAnsi" w:hAnsiTheme="minorHAnsi"/>
        </w:rPr>
        <w:t xml:space="preserve"> been developing and consulting on a Priorities Framework and programme of action to ensure that the </w:t>
      </w:r>
      <w:r w:rsidR="005F67B9">
        <w:rPr>
          <w:rFonts w:asciiTheme="minorHAnsi" w:hAnsiTheme="minorHAnsi"/>
        </w:rPr>
        <w:t>C</w:t>
      </w:r>
      <w:r w:rsidRPr="007B7FB0">
        <w:rPr>
          <w:rFonts w:asciiTheme="minorHAnsi" w:hAnsiTheme="minorHAnsi"/>
        </w:rPr>
        <w:t xml:space="preserve">ollegiate </w:t>
      </w:r>
      <w:r w:rsidR="0063390D" w:rsidRPr="007B7FB0">
        <w:rPr>
          <w:rFonts w:asciiTheme="minorHAnsi" w:hAnsiTheme="minorHAnsi"/>
        </w:rPr>
        <w:t>Universit</w:t>
      </w:r>
      <w:r w:rsidR="0063390D">
        <w:rPr>
          <w:rFonts w:asciiTheme="minorHAnsi" w:hAnsiTheme="minorHAnsi"/>
        </w:rPr>
        <w:t>y</w:t>
      </w:r>
      <w:r w:rsidR="0063390D" w:rsidRPr="007B7FB0">
        <w:rPr>
          <w:rFonts w:asciiTheme="minorHAnsi" w:hAnsiTheme="minorHAnsi"/>
        </w:rPr>
        <w:t xml:space="preserve"> </w:t>
      </w:r>
      <w:r w:rsidRPr="007B7FB0">
        <w:rPr>
          <w:rFonts w:asciiTheme="minorHAnsi" w:hAnsiTheme="minorHAnsi"/>
        </w:rPr>
        <w:t>thrives into the future. This document</w:t>
      </w:r>
      <w:r>
        <w:rPr>
          <w:rFonts w:asciiTheme="minorHAnsi" w:hAnsiTheme="minorHAnsi"/>
        </w:rPr>
        <w:t xml:space="preserve"> builds on the themes and priorities identified in </w:t>
      </w:r>
      <w:r w:rsidR="0063390D">
        <w:rPr>
          <w:rFonts w:asciiTheme="minorHAnsi" w:hAnsiTheme="minorHAnsi"/>
        </w:rPr>
        <w:t xml:space="preserve">that </w:t>
      </w:r>
      <w:r>
        <w:rPr>
          <w:rFonts w:asciiTheme="minorHAnsi" w:hAnsiTheme="minorHAnsi"/>
        </w:rPr>
        <w:t xml:space="preserve">work. </w:t>
      </w:r>
    </w:p>
    <w:p w14:paraId="415C51C2" w14:textId="47034A61" w:rsidR="00CE1864" w:rsidRDefault="00CE1864">
      <w:pPr>
        <w:rPr>
          <w:rFonts w:asciiTheme="minorHAnsi" w:hAnsiTheme="minorHAnsi"/>
        </w:rPr>
      </w:pPr>
      <w:r>
        <w:rPr>
          <w:rFonts w:asciiTheme="minorHAnsi" w:hAnsiTheme="minorHAnsi"/>
        </w:rPr>
        <w:br w:type="page"/>
      </w:r>
    </w:p>
    <w:p w14:paraId="64494753" w14:textId="77777777" w:rsidR="00CE1864" w:rsidRDefault="00CE1864">
      <w:pPr>
        <w:rPr>
          <w:rFonts w:asciiTheme="minorHAnsi" w:hAnsiTheme="minorHAnsi"/>
        </w:rPr>
      </w:pPr>
    </w:p>
    <w:p w14:paraId="38623E73" w14:textId="23CB1DA7" w:rsidR="00A068DE" w:rsidRDefault="00A068DE" w:rsidP="00620FCB">
      <w:pPr>
        <w:pStyle w:val="Heading1"/>
      </w:pPr>
      <w:bookmarkStart w:id="2" w:name="_Toc48832857"/>
      <w:r>
        <w:t>The strategic context: challenges and opportunities</w:t>
      </w:r>
      <w:bookmarkEnd w:id="2"/>
    </w:p>
    <w:p w14:paraId="2C02813E" w14:textId="77777777" w:rsidR="00A068DE" w:rsidRPr="00A95134" w:rsidRDefault="00A068DE" w:rsidP="00A068DE">
      <w:pPr>
        <w:rPr>
          <w:rFonts w:asciiTheme="minorHAnsi" w:hAnsiTheme="minorHAnsi"/>
          <w:sz w:val="28"/>
          <w:szCs w:val="28"/>
        </w:rPr>
      </w:pPr>
    </w:p>
    <w:p w14:paraId="7724FB97" w14:textId="69A4ACB2" w:rsidR="00A068DE" w:rsidRPr="00C45266" w:rsidRDefault="00A068DE" w:rsidP="00A068DE">
      <w:pPr>
        <w:ind w:right="662"/>
        <w:jc w:val="both"/>
        <w:rPr>
          <w:rFonts w:asciiTheme="minorHAnsi" w:hAnsiTheme="minorHAnsi" w:cstheme="minorHAnsi"/>
        </w:rPr>
      </w:pPr>
      <w:r w:rsidRPr="00C45266">
        <w:rPr>
          <w:rFonts w:asciiTheme="minorHAnsi" w:hAnsiTheme="minorHAnsi" w:cstheme="minorHAnsi"/>
        </w:rPr>
        <w:t xml:space="preserve">Cambridge’s strategic choices are informed by the challenges and opportunities that we face in a global context that is complex and fast-changing. Cambridge, as a respected leader in global research and education, has a special responsibility to lead by example and to help generate innovative, long-term solutions by mobilising expertise across all disciplines. In this, the University is well-placed to respond to the escalating alignment of the funding landscape around challenge-focused research, without neglecting the curiosity-driven, long-term research that has always been at the heart of what we do. </w:t>
      </w:r>
    </w:p>
    <w:p w14:paraId="60D4C86A" w14:textId="77777777" w:rsidR="00A068DE" w:rsidRPr="00C45266" w:rsidRDefault="00A068DE" w:rsidP="00A068DE">
      <w:pPr>
        <w:ind w:right="662"/>
        <w:jc w:val="both"/>
        <w:rPr>
          <w:rFonts w:asciiTheme="minorHAnsi" w:hAnsiTheme="minorHAnsi" w:cstheme="minorHAnsi"/>
        </w:rPr>
      </w:pPr>
    </w:p>
    <w:p w14:paraId="1E5EB483" w14:textId="1AFA6FAD" w:rsidR="00A068DE" w:rsidRPr="00C45266" w:rsidRDefault="00A068DE" w:rsidP="00A068DE">
      <w:pPr>
        <w:ind w:right="662"/>
        <w:jc w:val="both"/>
        <w:rPr>
          <w:rFonts w:asciiTheme="minorHAnsi" w:hAnsiTheme="minorHAnsi" w:cstheme="minorHAnsi"/>
        </w:rPr>
      </w:pPr>
      <w:r w:rsidRPr="00C45266">
        <w:rPr>
          <w:rFonts w:asciiTheme="minorHAnsi" w:hAnsiTheme="minorHAnsi" w:cstheme="minorHAnsi"/>
        </w:rPr>
        <w:t xml:space="preserve">Though international cooperation on </w:t>
      </w:r>
      <w:r w:rsidR="007170BC" w:rsidRPr="00C45266">
        <w:rPr>
          <w:rFonts w:asciiTheme="minorHAnsi" w:hAnsiTheme="minorHAnsi" w:cstheme="minorHAnsi"/>
        </w:rPr>
        <w:t>the challenges we face</w:t>
      </w:r>
      <w:r w:rsidRPr="00C45266">
        <w:rPr>
          <w:rFonts w:asciiTheme="minorHAnsi" w:hAnsiTheme="minorHAnsi" w:cstheme="minorHAnsi"/>
        </w:rPr>
        <w:t xml:space="preserve"> is urgently needed, </w:t>
      </w:r>
      <w:r w:rsidR="00AF28E0" w:rsidRPr="00C45266">
        <w:rPr>
          <w:rFonts w:asciiTheme="minorHAnsi" w:hAnsiTheme="minorHAnsi" w:cstheme="minorHAnsi"/>
        </w:rPr>
        <w:t xml:space="preserve">we are increasingly having to operate within a multipolar international environment. </w:t>
      </w:r>
      <w:r w:rsidRPr="00C45266">
        <w:rPr>
          <w:rFonts w:asciiTheme="minorHAnsi" w:hAnsiTheme="minorHAnsi" w:cstheme="minorHAnsi"/>
        </w:rPr>
        <w:t xml:space="preserve">Tensions arising from shifting power dynamics, as well as growing inequality, have led to the election of more populist governments in many countries and </w:t>
      </w:r>
      <w:r w:rsidR="0001795A" w:rsidRPr="00C45266">
        <w:rPr>
          <w:rFonts w:asciiTheme="minorHAnsi" w:hAnsiTheme="minorHAnsi" w:cstheme="minorHAnsi"/>
        </w:rPr>
        <w:t>the erosion of</w:t>
      </w:r>
      <w:r w:rsidRPr="00C45266">
        <w:rPr>
          <w:rFonts w:asciiTheme="minorHAnsi" w:hAnsiTheme="minorHAnsi" w:cstheme="minorHAnsi"/>
        </w:rPr>
        <w:t xml:space="preserve"> support for a globalised paradigm in favour of more national perspectives. The coronavirus pandemic of 2020 has, however, provided a particularly dramatic and destructive demonstration that </w:t>
      </w:r>
      <w:r w:rsidR="00AF28E0" w:rsidRPr="00C45266">
        <w:rPr>
          <w:rFonts w:asciiTheme="minorHAnsi" w:hAnsiTheme="minorHAnsi" w:cstheme="minorHAnsi"/>
        </w:rPr>
        <w:t>global</w:t>
      </w:r>
      <w:r w:rsidRPr="00C45266">
        <w:rPr>
          <w:rFonts w:asciiTheme="minorHAnsi" w:hAnsiTheme="minorHAnsi" w:cstheme="minorHAnsi"/>
        </w:rPr>
        <w:t xml:space="preserve"> problems</w:t>
      </w:r>
      <w:r w:rsidR="00AF28E0" w:rsidRPr="00C45266">
        <w:rPr>
          <w:rFonts w:asciiTheme="minorHAnsi" w:hAnsiTheme="minorHAnsi" w:cstheme="minorHAnsi"/>
        </w:rPr>
        <w:t xml:space="preserve"> require a coordinated worldwide response from the research community</w:t>
      </w:r>
      <w:r w:rsidRPr="00C45266">
        <w:rPr>
          <w:rFonts w:asciiTheme="minorHAnsi" w:hAnsiTheme="minorHAnsi" w:cstheme="minorHAnsi"/>
        </w:rPr>
        <w:t xml:space="preserve">. Now more than ever, Cambridge must advocate for openness and trust. In our research, we must continue to offer outstanding examples of what can be gained by working together, and through our teaching we must continue to produce graduates who are globally engaged and irrepressibly curious. </w:t>
      </w:r>
      <w:r w:rsidR="00DB060A" w:rsidRPr="00C45266">
        <w:rPr>
          <w:rFonts w:asciiTheme="minorHAnsi" w:hAnsiTheme="minorHAnsi" w:cstheme="minorHAnsi"/>
        </w:rPr>
        <w:t>This</w:t>
      </w:r>
      <w:r w:rsidRPr="00C45266">
        <w:rPr>
          <w:rFonts w:asciiTheme="minorHAnsi" w:hAnsiTheme="minorHAnsi" w:cstheme="minorHAnsi"/>
        </w:rPr>
        <w:t xml:space="preserve"> requires us to understand not only the regional dimension of global issues, but the region-specific challenges</w:t>
      </w:r>
      <w:r w:rsidR="007551FB" w:rsidRPr="00C45266">
        <w:rPr>
          <w:rFonts w:asciiTheme="minorHAnsi" w:hAnsiTheme="minorHAnsi" w:cstheme="minorHAnsi"/>
        </w:rPr>
        <w:t xml:space="preserve"> and opportunities</w:t>
      </w:r>
      <w:r w:rsidRPr="00C45266">
        <w:rPr>
          <w:rFonts w:asciiTheme="minorHAnsi" w:hAnsiTheme="minorHAnsi" w:cstheme="minorHAnsi"/>
        </w:rPr>
        <w:t xml:space="preserve"> in areas where Cambridge has the greatest presence:     </w:t>
      </w:r>
    </w:p>
    <w:p w14:paraId="78EFB9A2" w14:textId="77777777" w:rsidR="00A068DE" w:rsidRPr="00317B18" w:rsidRDefault="00A068DE" w:rsidP="00A068DE">
      <w:pPr>
        <w:ind w:right="662"/>
        <w:jc w:val="both"/>
        <w:rPr>
          <w:rFonts w:asciiTheme="minorHAnsi" w:hAnsiTheme="minorHAnsi"/>
        </w:rPr>
      </w:pPr>
    </w:p>
    <w:p w14:paraId="1FB16368" w14:textId="77777777" w:rsidR="00A068DE" w:rsidRPr="00317B18" w:rsidRDefault="00A068DE" w:rsidP="00A068DE">
      <w:pPr>
        <w:ind w:right="662"/>
        <w:jc w:val="both"/>
        <w:rPr>
          <w:rFonts w:asciiTheme="minorHAnsi" w:hAnsiTheme="minorHAnsi"/>
          <w:b/>
        </w:rPr>
      </w:pPr>
      <w:r w:rsidRPr="00317B18">
        <w:rPr>
          <w:rFonts w:asciiTheme="minorHAnsi" w:hAnsiTheme="minorHAnsi"/>
          <w:b/>
        </w:rPr>
        <w:t>Africa</w:t>
      </w:r>
    </w:p>
    <w:p w14:paraId="733F4174" w14:textId="606E4023" w:rsidR="00A068DE" w:rsidRPr="00317B18" w:rsidRDefault="00A068DE" w:rsidP="00A068DE">
      <w:pPr>
        <w:ind w:right="662"/>
        <w:jc w:val="both"/>
        <w:rPr>
          <w:rFonts w:asciiTheme="minorHAnsi" w:hAnsiTheme="minorHAnsi"/>
        </w:rPr>
      </w:pPr>
      <w:r w:rsidRPr="00317B18">
        <w:rPr>
          <w:rFonts w:asciiTheme="minorHAnsi" w:hAnsiTheme="minorHAnsi"/>
        </w:rPr>
        <w:t>Africa continues to undergo sweeping change at a time when it is also highly exposed to the impacts of current global challenges. In particular, its rapidly expanding and increasingly young populations create societal pressures distinct from those faced by aging populations in other parts of the world. By growing our partnerships with African colleagues, Cambridge can increase its contribution to global challenge research and to positive, transformative change in the region</w:t>
      </w:r>
      <w:r w:rsidR="00DB060A">
        <w:rPr>
          <w:rFonts w:asciiTheme="minorHAnsi" w:hAnsiTheme="minorHAnsi"/>
        </w:rPr>
        <w:t xml:space="preserve">, while we in turn learn from those at the front-line of these issues. </w:t>
      </w:r>
    </w:p>
    <w:p w14:paraId="5CBEF394" w14:textId="77777777" w:rsidR="00A068DE" w:rsidRPr="00317B18" w:rsidRDefault="00A068DE" w:rsidP="00A068DE">
      <w:pPr>
        <w:ind w:right="662"/>
        <w:jc w:val="both"/>
        <w:rPr>
          <w:rFonts w:asciiTheme="minorHAnsi" w:hAnsiTheme="minorHAnsi"/>
        </w:rPr>
      </w:pPr>
    </w:p>
    <w:p w14:paraId="24935919" w14:textId="77777777" w:rsidR="00A068DE" w:rsidRPr="00317B18" w:rsidRDefault="00A068DE" w:rsidP="00A068DE">
      <w:pPr>
        <w:ind w:right="662"/>
        <w:jc w:val="both"/>
        <w:rPr>
          <w:rFonts w:asciiTheme="minorHAnsi" w:hAnsiTheme="minorHAnsi"/>
          <w:b/>
        </w:rPr>
      </w:pPr>
      <w:r w:rsidRPr="00317B18">
        <w:rPr>
          <w:rFonts w:asciiTheme="minorHAnsi" w:hAnsiTheme="minorHAnsi"/>
          <w:b/>
        </w:rPr>
        <w:t>Asia</w:t>
      </w:r>
    </w:p>
    <w:p w14:paraId="43CDCFE0" w14:textId="7BA4F64C" w:rsidR="00A068DE" w:rsidRPr="00317B18" w:rsidRDefault="0ABF528B" w:rsidP="6B25091F">
      <w:pPr>
        <w:ind w:right="662"/>
        <w:jc w:val="both"/>
        <w:rPr>
          <w:rFonts w:asciiTheme="minorHAnsi" w:hAnsiTheme="minorHAnsi"/>
        </w:rPr>
      </w:pPr>
      <w:r w:rsidRPr="6B25091F">
        <w:rPr>
          <w:rFonts w:asciiTheme="minorHAnsi" w:hAnsiTheme="minorHAnsi"/>
        </w:rPr>
        <w:t>Asia is already home to major centres of research and education excellence, and g</w:t>
      </w:r>
      <w:r w:rsidR="00A068DE" w:rsidRPr="6B25091F">
        <w:rPr>
          <w:rFonts w:asciiTheme="minorHAnsi" w:hAnsiTheme="minorHAnsi"/>
        </w:rPr>
        <w:t xml:space="preserve">rowing investment in higher education, research and innovation, especially in China and India, </w:t>
      </w:r>
      <w:r w:rsidR="0A1E84BD" w:rsidRPr="6B25091F">
        <w:rPr>
          <w:rFonts w:asciiTheme="minorHAnsi" w:hAnsiTheme="minorHAnsi"/>
        </w:rPr>
        <w:t xml:space="preserve">will continue to change the </w:t>
      </w:r>
      <w:r w:rsidR="00A068DE" w:rsidRPr="6B25091F">
        <w:rPr>
          <w:rFonts w:asciiTheme="minorHAnsi" w:hAnsiTheme="minorHAnsi"/>
        </w:rPr>
        <w:t>relative global standing of universities.</w:t>
      </w:r>
      <w:r w:rsidR="281A4337" w:rsidRPr="6B25091F">
        <w:rPr>
          <w:rFonts w:asciiTheme="minorHAnsi" w:hAnsiTheme="minorHAnsi"/>
        </w:rPr>
        <w:t xml:space="preserve"> </w:t>
      </w:r>
      <w:r w:rsidR="00A068DE" w:rsidRPr="6B25091F">
        <w:rPr>
          <w:rFonts w:asciiTheme="minorHAnsi" w:hAnsiTheme="minorHAnsi"/>
        </w:rPr>
        <w:t xml:space="preserve">In the face of intensifying competition, collaboration with partners </w:t>
      </w:r>
      <w:r w:rsidR="007170BC">
        <w:rPr>
          <w:rFonts w:asciiTheme="minorHAnsi" w:hAnsiTheme="minorHAnsi"/>
        </w:rPr>
        <w:t xml:space="preserve"> across Asia </w:t>
      </w:r>
      <w:r w:rsidR="00A068DE" w:rsidRPr="6B25091F">
        <w:rPr>
          <w:rFonts w:asciiTheme="minorHAnsi" w:hAnsiTheme="minorHAnsi"/>
        </w:rPr>
        <w:t xml:space="preserve">is critical if Cambridge is to continue to thrive and lead. </w:t>
      </w:r>
    </w:p>
    <w:p w14:paraId="56396A7B" w14:textId="702939CA" w:rsidR="6B25091F" w:rsidRDefault="6B25091F" w:rsidP="6B25091F">
      <w:pPr>
        <w:ind w:right="662"/>
        <w:jc w:val="both"/>
        <w:rPr>
          <w:rFonts w:asciiTheme="minorHAnsi" w:hAnsiTheme="minorHAnsi"/>
        </w:rPr>
      </w:pPr>
    </w:p>
    <w:p w14:paraId="621F6BC2" w14:textId="77777777" w:rsidR="21677D3E" w:rsidRDefault="21677D3E" w:rsidP="0D6181D8">
      <w:pPr>
        <w:ind w:right="662"/>
        <w:jc w:val="both"/>
        <w:rPr>
          <w:rFonts w:asciiTheme="minorHAnsi" w:hAnsiTheme="minorHAnsi"/>
          <w:b/>
          <w:bCs/>
        </w:rPr>
      </w:pPr>
      <w:r w:rsidRPr="0D6181D8">
        <w:rPr>
          <w:rFonts w:asciiTheme="minorHAnsi" w:hAnsiTheme="minorHAnsi"/>
          <w:b/>
          <w:bCs/>
        </w:rPr>
        <w:t>Europe</w:t>
      </w:r>
    </w:p>
    <w:p w14:paraId="2F2077DB" w14:textId="0F8518AA" w:rsidR="21677D3E" w:rsidRDefault="21677D3E" w:rsidP="0D6181D8">
      <w:pPr>
        <w:ind w:right="662"/>
        <w:jc w:val="both"/>
        <w:rPr>
          <w:rFonts w:asciiTheme="minorHAnsi" w:hAnsiTheme="minorHAnsi"/>
        </w:rPr>
      </w:pPr>
      <w:r w:rsidRPr="6B25091F">
        <w:rPr>
          <w:rFonts w:asciiTheme="minorHAnsi" w:hAnsiTheme="minorHAnsi"/>
        </w:rPr>
        <w:t>Cambridge, and UK universities more broadly, have long enjoyed a close relationship with universities and research bodies across mainland Europe. Brexit will, however, fundamentally reshape our relationship with the European Union. The impact</w:t>
      </w:r>
      <w:r w:rsidR="00B5079D">
        <w:rPr>
          <w:rFonts w:asciiTheme="minorHAnsi" w:hAnsiTheme="minorHAnsi"/>
        </w:rPr>
        <w:t xml:space="preserve"> of the changes brought about by </w:t>
      </w:r>
      <w:r w:rsidR="00DB060A">
        <w:rPr>
          <w:rFonts w:asciiTheme="minorHAnsi" w:hAnsiTheme="minorHAnsi"/>
        </w:rPr>
        <w:t xml:space="preserve">Brexit </w:t>
      </w:r>
      <w:r w:rsidRPr="6B25091F">
        <w:rPr>
          <w:rFonts w:asciiTheme="minorHAnsi" w:hAnsiTheme="minorHAnsi"/>
        </w:rPr>
        <w:t xml:space="preserve"> have created new incentives for us to build and capitalise on the opportunities offered by our existing bilateral relationships in Europe.</w:t>
      </w:r>
    </w:p>
    <w:p w14:paraId="6A7FC1A3" w14:textId="184A152C" w:rsidR="6B25091F" w:rsidRDefault="6B25091F" w:rsidP="6B25091F">
      <w:pPr>
        <w:ind w:right="662"/>
        <w:jc w:val="both"/>
        <w:rPr>
          <w:rFonts w:asciiTheme="minorHAnsi" w:hAnsiTheme="minorHAnsi"/>
        </w:rPr>
      </w:pPr>
    </w:p>
    <w:p w14:paraId="0CDADFCE" w14:textId="60808E24" w:rsidR="21677D3E" w:rsidRDefault="21677D3E" w:rsidP="0D6181D8">
      <w:pPr>
        <w:ind w:right="662"/>
        <w:jc w:val="both"/>
        <w:rPr>
          <w:rFonts w:asciiTheme="minorHAnsi" w:hAnsiTheme="minorHAnsi"/>
        </w:rPr>
      </w:pPr>
      <w:r w:rsidRPr="6B25091F">
        <w:rPr>
          <w:rFonts w:asciiTheme="minorHAnsi" w:hAnsiTheme="minorHAnsi"/>
          <w:b/>
          <w:bCs/>
        </w:rPr>
        <w:t>North America</w:t>
      </w:r>
    </w:p>
    <w:p w14:paraId="47ABE21F" w14:textId="000FE935" w:rsidR="4646580C" w:rsidRPr="00054BCC" w:rsidRDefault="4646580C" w:rsidP="00B60549">
      <w:pPr>
        <w:ind w:right="651"/>
        <w:jc w:val="both"/>
        <w:rPr>
          <w:rFonts w:asciiTheme="minorHAnsi" w:eastAsia="Calibri" w:hAnsiTheme="minorHAnsi" w:cstheme="minorHAnsi"/>
          <w:lang w:val="en-US"/>
        </w:rPr>
      </w:pPr>
      <w:r w:rsidRPr="00054BCC">
        <w:rPr>
          <w:rFonts w:asciiTheme="minorHAnsi" w:eastAsia="Calibri" w:hAnsiTheme="minorHAnsi" w:cstheme="minorHAnsi"/>
        </w:rPr>
        <w:t xml:space="preserve">For many years the United States has been the most prolific source of research co-publications for the University; there is a significant number of US students </w:t>
      </w:r>
      <w:r w:rsidRPr="00054BCC">
        <w:rPr>
          <w:rFonts w:asciiTheme="minorHAnsi" w:hAnsiTheme="minorHAnsi" w:cstheme="minorHAnsi"/>
        </w:rPr>
        <w:t xml:space="preserve">studying at Cambridge and </w:t>
      </w:r>
      <w:r w:rsidR="00E05370" w:rsidRPr="00054BCC">
        <w:rPr>
          <w:rFonts w:asciiTheme="minorHAnsi" w:hAnsiTheme="minorHAnsi" w:cstheme="minorHAnsi"/>
        </w:rPr>
        <w:t xml:space="preserve">there are </w:t>
      </w:r>
      <w:r w:rsidRPr="00054BCC">
        <w:rPr>
          <w:rFonts w:asciiTheme="minorHAnsi" w:hAnsiTheme="minorHAnsi" w:cstheme="minorHAnsi"/>
        </w:rPr>
        <w:t>several exchange programmes for students and early-career researchers travelling in both directions.  Historic affiliations with Canadian institutions continue to develop into flourishing partnerships that promise to deliver global impact.  Maintaining these strong links in coming years will depend on well-supported relationships in curiosity-driven research, as well as identification of key areas for challenge-led collaboration.</w:t>
      </w:r>
    </w:p>
    <w:p w14:paraId="019E90D1" w14:textId="7BB354BA" w:rsidR="6B25091F" w:rsidRDefault="6B25091F" w:rsidP="6B25091F">
      <w:pPr>
        <w:ind w:right="662"/>
        <w:jc w:val="both"/>
        <w:rPr>
          <w:rFonts w:asciiTheme="minorHAnsi" w:hAnsiTheme="minorHAnsi"/>
        </w:rPr>
      </w:pPr>
    </w:p>
    <w:p w14:paraId="73504E35" w14:textId="4B5E40A6" w:rsidR="0D6181D8" w:rsidRDefault="0D6181D8" w:rsidP="0D6181D8">
      <w:pPr>
        <w:ind w:right="662"/>
        <w:jc w:val="both"/>
        <w:rPr>
          <w:rFonts w:asciiTheme="minorHAnsi" w:hAnsiTheme="minorHAnsi"/>
        </w:rPr>
      </w:pPr>
    </w:p>
    <w:p w14:paraId="57E1127B" w14:textId="5C3B2999" w:rsidR="0D6181D8" w:rsidRDefault="0D6181D8" w:rsidP="0D6181D8">
      <w:pPr>
        <w:ind w:right="662"/>
        <w:jc w:val="both"/>
        <w:rPr>
          <w:rFonts w:asciiTheme="minorHAnsi" w:hAnsiTheme="minorHAnsi"/>
        </w:rPr>
      </w:pPr>
    </w:p>
    <w:p w14:paraId="2941D45E" w14:textId="7C8097B0" w:rsidR="0D6181D8" w:rsidRDefault="0D6181D8" w:rsidP="0D6181D8">
      <w:pPr>
        <w:ind w:right="662"/>
        <w:jc w:val="both"/>
        <w:rPr>
          <w:rFonts w:asciiTheme="minorHAnsi" w:hAnsiTheme="minorHAnsi"/>
        </w:rPr>
      </w:pPr>
    </w:p>
    <w:p w14:paraId="7DC80510" w14:textId="77777777" w:rsidR="00A4315B" w:rsidRPr="00887F02" w:rsidRDefault="00A4315B" w:rsidP="00A4315B">
      <w:pPr>
        <w:ind w:right="662"/>
        <w:rPr>
          <w:rFonts w:asciiTheme="minorHAnsi" w:hAnsiTheme="minorHAnsi"/>
        </w:rPr>
      </w:pPr>
    </w:p>
    <w:p w14:paraId="477F5719" w14:textId="62899D85" w:rsidR="00B40BCA" w:rsidRDefault="00B40BCA" w:rsidP="00B40BCA">
      <w:pPr>
        <w:rPr>
          <w:rFonts w:asciiTheme="minorHAnsi" w:hAnsiTheme="minorHAnsi"/>
        </w:rPr>
      </w:pPr>
    </w:p>
    <w:p w14:paraId="546CE53C" w14:textId="77777777" w:rsidR="00B40BCA" w:rsidRPr="00F37AD1" w:rsidRDefault="00B40BCA" w:rsidP="00B40BCA">
      <w:pPr>
        <w:rPr>
          <w:rFonts w:asciiTheme="minorHAnsi" w:hAnsiTheme="minorHAnsi"/>
        </w:rPr>
      </w:pPr>
    </w:p>
    <w:p w14:paraId="36BADBB8" w14:textId="678B016B" w:rsidR="00CE1864" w:rsidRPr="00F37AD1" w:rsidRDefault="00CE1864" w:rsidP="00CE1864">
      <w:pPr>
        <w:rPr>
          <w:rFonts w:asciiTheme="minorHAnsi" w:hAnsiTheme="minorHAnsi"/>
        </w:rPr>
      </w:pPr>
    </w:p>
    <w:p w14:paraId="74540444" w14:textId="77777777" w:rsidR="006F2607" w:rsidRDefault="006F2607">
      <w:pPr>
        <w:rPr>
          <w:rFonts w:asciiTheme="minorHAnsi" w:hAnsiTheme="minorHAnsi"/>
        </w:rPr>
      </w:pPr>
      <w:r>
        <w:rPr>
          <w:rFonts w:asciiTheme="minorHAnsi" w:hAnsiTheme="minorHAnsi"/>
        </w:rPr>
        <w:br w:type="page"/>
      </w:r>
    </w:p>
    <w:p w14:paraId="234748C4" w14:textId="014AE18F" w:rsidR="00E35CEB" w:rsidRPr="00BA5D7F" w:rsidRDefault="00E35CEB" w:rsidP="00620FCB">
      <w:pPr>
        <w:pStyle w:val="Heading1"/>
      </w:pPr>
      <w:bookmarkStart w:id="3" w:name="_Toc48832858"/>
      <w:r w:rsidRPr="00BA5D7F">
        <w:t>Scope</w:t>
      </w:r>
      <w:bookmarkEnd w:id="3"/>
    </w:p>
    <w:p w14:paraId="00BF4805" w14:textId="77777777" w:rsidR="00E35CEB" w:rsidRDefault="00E35CEB" w:rsidP="00E35CEB">
      <w:pPr>
        <w:rPr>
          <w:rFonts w:asciiTheme="minorHAnsi" w:hAnsiTheme="minorHAnsi"/>
          <w:b/>
        </w:rPr>
      </w:pPr>
    </w:p>
    <w:p w14:paraId="00A7D625" w14:textId="51A371D0" w:rsidR="00151D3E" w:rsidRDefault="00E35CEB" w:rsidP="00E35CEB">
      <w:pPr>
        <w:rPr>
          <w:rFonts w:asciiTheme="minorHAnsi" w:hAnsiTheme="minorHAnsi"/>
        </w:rPr>
      </w:pPr>
      <w:r w:rsidRPr="00616A40">
        <w:rPr>
          <w:rFonts w:asciiTheme="minorHAnsi" w:hAnsiTheme="minorHAnsi"/>
        </w:rPr>
        <w:t xml:space="preserve">The approach outlined in this document is focused on the Academic University. It does not </w:t>
      </w:r>
      <w:r w:rsidR="00151D3E">
        <w:rPr>
          <w:rFonts w:asciiTheme="minorHAnsi" w:hAnsiTheme="minorHAnsi"/>
        </w:rPr>
        <w:t xml:space="preserve">directly </w:t>
      </w:r>
      <w:r w:rsidRPr="00616A40">
        <w:rPr>
          <w:rFonts w:asciiTheme="minorHAnsi" w:hAnsiTheme="minorHAnsi"/>
        </w:rPr>
        <w:t>cover the activities of Cambridge University Press</w:t>
      </w:r>
      <w:r w:rsidR="0032383D">
        <w:rPr>
          <w:rFonts w:asciiTheme="minorHAnsi" w:hAnsiTheme="minorHAnsi"/>
        </w:rPr>
        <w:t xml:space="preserve"> (CUP)</w:t>
      </w:r>
      <w:r w:rsidRPr="00616A40">
        <w:rPr>
          <w:rFonts w:asciiTheme="minorHAnsi" w:hAnsiTheme="minorHAnsi"/>
        </w:rPr>
        <w:t>, Cambridge Assessment</w:t>
      </w:r>
      <w:r w:rsidR="0032383D">
        <w:rPr>
          <w:rFonts w:asciiTheme="minorHAnsi" w:hAnsiTheme="minorHAnsi"/>
        </w:rPr>
        <w:t xml:space="preserve"> (CA)</w:t>
      </w:r>
      <w:r w:rsidRPr="00616A40">
        <w:rPr>
          <w:rFonts w:asciiTheme="minorHAnsi" w:hAnsiTheme="minorHAnsi"/>
        </w:rPr>
        <w:t xml:space="preserve"> </w:t>
      </w:r>
      <w:r w:rsidR="00931B35">
        <w:rPr>
          <w:rFonts w:asciiTheme="minorHAnsi" w:hAnsiTheme="minorHAnsi"/>
        </w:rPr>
        <w:t>or</w:t>
      </w:r>
      <w:r w:rsidR="00931B35" w:rsidRPr="00616A40">
        <w:rPr>
          <w:rFonts w:asciiTheme="minorHAnsi" w:hAnsiTheme="minorHAnsi"/>
        </w:rPr>
        <w:t xml:space="preserve"> </w:t>
      </w:r>
      <w:r w:rsidRPr="00616A40">
        <w:rPr>
          <w:rFonts w:asciiTheme="minorHAnsi" w:hAnsiTheme="minorHAnsi"/>
        </w:rPr>
        <w:t xml:space="preserve">the Colleges, but recognises that working </w:t>
      </w:r>
      <w:r w:rsidR="00151D3E">
        <w:rPr>
          <w:rFonts w:asciiTheme="minorHAnsi" w:hAnsiTheme="minorHAnsi"/>
        </w:rPr>
        <w:t>in partnership</w:t>
      </w:r>
      <w:r w:rsidR="00151D3E" w:rsidRPr="00616A40">
        <w:rPr>
          <w:rFonts w:asciiTheme="minorHAnsi" w:hAnsiTheme="minorHAnsi"/>
        </w:rPr>
        <w:t xml:space="preserve"> </w:t>
      </w:r>
      <w:r w:rsidRPr="00616A40">
        <w:rPr>
          <w:rFonts w:asciiTheme="minorHAnsi" w:hAnsiTheme="minorHAnsi"/>
        </w:rPr>
        <w:t>with these and other parts of the Cambridge University ecosystem is important if we are to maximise opportunities and meet our high level goals</w:t>
      </w:r>
      <w:r w:rsidR="00151D3E">
        <w:rPr>
          <w:rFonts w:asciiTheme="minorHAnsi" w:hAnsiTheme="minorHAnsi"/>
        </w:rPr>
        <w:t xml:space="preserve">. It therefore aims for </w:t>
      </w:r>
      <w:r w:rsidR="00151D3E" w:rsidRPr="00F37AD1">
        <w:rPr>
          <w:rFonts w:asciiTheme="minorHAnsi" w:hAnsiTheme="minorHAnsi"/>
          <w:b/>
        </w:rPr>
        <w:t>close alignment where possible</w:t>
      </w:r>
      <w:r w:rsidRPr="00F37AD1">
        <w:rPr>
          <w:rFonts w:asciiTheme="minorHAnsi" w:hAnsiTheme="minorHAnsi"/>
          <w:b/>
        </w:rPr>
        <w:t>.</w:t>
      </w:r>
      <w:r w:rsidRPr="00616A40">
        <w:rPr>
          <w:rFonts w:asciiTheme="minorHAnsi" w:hAnsiTheme="minorHAnsi"/>
        </w:rPr>
        <w:t xml:space="preserve"> </w:t>
      </w:r>
    </w:p>
    <w:p w14:paraId="04136B7E" w14:textId="244D91B8" w:rsidR="00151D3E" w:rsidRDefault="00151D3E" w:rsidP="00E35CEB">
      <w:pPr>
        <w:rPr>
          <w:rFonts w:asciiTheme="minorHAnsi" w:hAnsiTheme="minorHAnsi"/>
        </w:rPr>
      </w:pPr>
    </w:p>
    <w:p w14:paraId="16F22C75" w14:textId="3D220E05" w:rsidR="00931B35" w:rsidRDefault="00177C71" w:rsidP="00E35CEB">
      <w:pPr>
        <w:rPr>
          <w:rFonts w:asciiTheme="minorHAnsi" w:hAnsiTheme="minorHAnsi"/>
        </w:rPr>
      </w:pPr>
      <w:r>
        <w:rPr>
          <w:rFonts w:asciiTheme="minorHAnsi" w:hAnsiTheme="minorHAnsi"/>
        </w:rPr>
        <w:t>The Cambridge</w:t>
      </w:r>
      <w:r w:rsidR="00B1780E">
        <w:rPr>
          <w:rFonts w:asciiTheme="minorHAnsi" w:hAnsiTheme="minorHAnsi"/>
        </w:rPr>
        <w:t xml:space="preserve"> collegiate system</w:t>
      </w:r>
      <w:r>
        <w:rPr>
          <w:rFonts w:asciiTheme="minorHAnsi" w:hAnsiTheme="minorHAnsi"/>
        </w:rPr>
        <w:t xml:space="preserve"> is a unique strength</w:t>
      </w:r>
      <w:r w:rsidR="00B1780E">
        <w:rPr>
          <w:rFonts w:asciiTheme="minorHAnsi" w:hAnsiTheme="minorHAnsi"/>
        </w:rPr>
        <w:t>,</w:t>
      </w:r>
      <w:r>
        <w:rPr>
          <w:rFonts w:asciiTheme="minorHAnsi" w:hAnsiTheme="minorHAnsi"/>
        </w:rPr>
        <w:t xml:space="preserve"> providing </w:t>
      </w:r>
      <w:r w:rsidR="00B1780E">
        <w:rPr>
          <w:rFonts w:asciiTheme="minorHAnsi" w:hAnsiTheme="minorHAnsi"/>
        </w:rPr>
        <w:t xml:space="preserve">high quality education and research, and supporting interdisciplinary connections through the nurturing of close-knit scholarly communities. As well as attracting international staff and students, the Colleges are themselves a source </w:t>
      </w:r>
      <w:r w:rsidR="009430CB">
        <w:rPr>
          <w:rFonts w:asciiTheme="minorHAnsi" w:hAnsiTheme="minorHAnsi"/>
        </w:rPr>
        <w:t xml:space="preserve">of </w:t>
      </w:r>
      <w:r w:rsidR="00B1780E">
        <w:rPr>
          <w:rFonts w:asciiTheme="minorHAnsi" w:hAnsiTheme="minorHAnsi"/>
        </w:rPr>
        <w:t xml:space="preserve">valuable international links and relationships. It is very important that University international strategy does not develop independently from the </w:t>
      </w:r>
      <w:r w:rsidR="0058254B">
        <w:rPr>
          <w:rFonts w:asciiTheme="minorHAnsi" w:hAnsiTheme="minorHAnsi"/>
        </w:rPr>
        <w:t>C</w:t>
      </w:r>
      <w:r w:rsidR="00B1780E">
        <w:rPr>
          <w:rFonts w:asciiTheme="minorHAnsi" w:hAnsiTheme="minorHAnsi"/>
        </w:rPr>
        <w:t xml:space="preserve">olleges. </w:t>
      </w:r>
      <w:r w:rsidR="00E35CEB" w:rsidRPr="00C138B2">
        <w:rPr>
          <w:rFonts w:asciiTheme="minorHAnsi" w:hAnsiTheme="minorHAnsi"/>
        </w:rPr>
        <w:t xml:space="preserve">This is particularly the case </w:t>
      </w:r>
      <w:r w:rsidR="00787150">
        <w:rPr>
          <w:rFonts w:asciiTheme="minorHAnsi" w:hAnsiTheme="minorHAnsi"/>
        </w:rPr>
        <w:t xml:space="preserve">regarding </w:t>
      </w:r>
      <w:r w:rsidR="00E35CEB" w:rsidRPr="00C138B2">
        <w:rPr>
          <w:rFonts w:asciiTheme="minorHAnsi" w:hAnsiTheme="minorHAnsi"/>
        </w:rPr>
        <w:t>student recruitment and education</w:t>
      </w:r>
      <w:r w:rsidR="00E35CEB">
        <w:rPr>
          <w:rFonts w:asciiTheme="minorHAnsi" w:hAnsiTheme="minorHAnsi"/>
        </w:rPr>
        <w:t>,</w:t>
      </w:r>
      <w:r w:rsidR="00E35CEB" w:rsidRPr="00C138B2">
        <w:rPr>
          <w:rFonts w:asciiTheme="minorHAnsi" w:hAnsiTheme="minorHAnsi"/>
        </w:rPr>
        <w:t xml:space="preserve"> where the University and Colleges </w:t>
      </w:r>
      <w:r w:rsidR="00E35CEB">
        <w:rPr>
          <w:rFonts w:asciiTheme="minorHAnsi" w:hAnsiTheme="minorHAnsi"/>
        </w:rPr>
        <w:t>already</w:t>
      </w:r>
      <w:r w:rsidR="00E35CEB" w:rsidRPr="00C138B2">
        <w:rPr>
          <w:rFonts w:asciiTheme="minorHAnsi" w:hAnsiTheme="minorHAnsi"/>
        </w:rPr>
        <w:t xml:space="preserve"> work </w:t>
      </w:r>
      <w:r w:rsidR="00E35CEB">
        <w:rPr>
          <w:rFonts w:asciiTheme="minorHAnsi" w:hAnsiTheme="minorHAnsi"/>
        </w:rPr>
        <w:t xml:space="preserve">closely together </w:t>
      </w:r>
      <w:r w:rsidR="00787150">
        <w:rPr>
          <w:rFonts w:asciiTheme="minorHAnsi" w:hAnsiTheme="minorHAnsi"/>
        </w:rPr>
        <w:t xml:space="preserve">but </w:t>
      </w:r>
      <w:r w:rsidR="00E35CEB">
        <w:rPr>
          <w:rFonts w:asciiTheme="minorHAnsi" w:hAnsiTheme="minorHAnsi"/>
        </w:rPr>
        <w:t>where there are opportunities</w:t>
      </w:r>
      <w:r w:rsidR="00E35CEB" w:rsidRPr="00C138B2">
        <w:rPr>
          <w:rFonts w:asciiTheme="minorHAnsi" w:hAnsiTheme="minorHAnsi"/>
        </w:rPr>
        <w:t xml:space="preserve"> for </w:t>
      </w:r>
      <w:r w:rsidR="00E35CEB">
        <w:rPr>
          <w:rFonts w:asciiTheme="minorHAnsi" w:hAnsiTheme="minorHAnsi"/>
        </w:rPr>
        <w:t>even</w:t>
      </w:r>
      <w:r w:rsidR="00787150">
        <w:rPr>
          <w:rFonts w:asciiTheme="minorHAnsi" w:hAnsiTheme="minorHAnsi"/>
        </w:rPr>
        <w:t xml:space="preserve"> </w:t>
      </w:r>
      <w:r w:rsidR="00E35CEB">
        <w:rPr>
          <w:rFonts w:asciiTheme="minorHAnsi" w:hAnsiTheme="minorHAnsi"/>
        </w:rPr>
        <w:t>closer</w:t>
      </w:r>
      <w:r w:rsidR="00787150">
        <w:rPr>
          <w:rFonts w:asciiTheme="minorHAnsi" w:hAnsiTheme="minorHAnsi"/>
        </w:rPr>
        <w:t xml:space="preserve"> </w:t>
      </w:r>
      <w:r w:rsidR="00E35CEB">
        <w:rPr>
          <w:rFonts w:asciiTheme="minorHAnsi" w:hAnsiTheme="minorHAnsi"/>
        </w:rPr>
        <w:t>alignment</w:t>
      </w:r>
      <w:r w:rsidR="00E35CEB" w:rsidRPr="00C138B2">
        <w:rPr>
          <w:rFonts w:asciiTheme="minorHAnsi" w:hAnsiTheme="minorHAnsi"/>
        </w:rPr>
        <w:t xml:space="preserve">.  </w:t>
      </w:r>
    </w:p>
    <w:p w14:paraId="453A9FDD" w14:textId="073A7F5C" w:rsidR="00E35CEB" w:rsidRPr="00C138B2" w:rsidRDefault="001C2855" w:rsidP="00E35CEB">
      <w:pPr>
        <w:rPr>
          <w:rFonts w:asciiTheme="minorHAnsi" w:hAnsiTheme="minorHAnsi"/>
        </w:rPr>
      </w:pPr>
      <w:r>
        <w:rPr>
          <w:rFonts w:asciiTheme="minorHAnsi" w:hAnsiTheme="minorHAnsi"/>
        </w:rPr>
        <w:t xml:space="preserve">Similarly, </w:t>
      </w:r>
      <w:r w:rsidR="0032383D">
        <w:rPr>
          <w:rFonts w:asciiTheme="minorHAnsi" w:hAnsiTheme="minorHAnsi"/>
        </w:rPr>
        <w:t>CA and CUP are important elements of the University’s identity and contribute significantly to its reach</w:t>
      </w:r>
      <w:r w:rsidR="00A96287">
        <w:rPr>
          <w:rFonts w:asciiTheme="minorHAnsi" w:hAnsiTheme="minorHAnsi"/>
        </w:rPr>
        <w:t xml:space="preserve"> and impact</w:t>
      </w:r>
      <w:r w:rsidR="0032383D">
        <w:rPr>
          <w:rFonts w:asciiTheme="minorHAnsi" w:hAnsiTheme="minorHAnsi"/>
        </w:rPr>
        <w:t>.  C</w:t>
      </w:r>
      <w:r w:rsidR="00931B35" w:rsidRPr="00931B35">
        <w:rPr>
          <w:rFonts w:asciiTheme="minorHAnsi" w:hAnsiTheme="minorHAnsi"/>
        </w:rPr>
        <w:t xml:space="preserve">loser </w:t>
      </w:r>
      <w:r w:rsidR="00787150">
        <w:rPr>
          <w:rFonts w:asciiTheme="minorHAnsi" w:hAnsiTheme="minorHAnsi"/>
        </w:rPr>
        <w:t>working</w:t>
      </w:r>
      <w:r w:rsidR="00931B35">
        <w:rPr>
          <w:rFonts w:asciiTheme="minorHAnsi" w:hAnsiTheme="minorHAnsi"/>
        </w:rPr>
        <w:t xml:space="preserve"> of the Academic University with</w:t>
      </w:r>
      <w:r w:rsidR="0032383D">
        <w:rPr>
          <w:rFonts w:asciiTheme="minorHAnsi" w:hAnsiTheme="minorHAnsi"/>
        </w:rPr>
        <w:t xml:space="preserve"> CA and </w:t>
      </w:r>
      <w:r w:rsidR="00485A14">
        <w:rPr>
          <w:rFonts w:asciiTheme="minorHAnsi" w:hAnsiTheme="minorHAnsi"/>
        </w:rPr>
        <w:t>CUP on</w:t>
      </w:r>
      <w:r w:rsidR="00931B35">
        <w:rPr>
          <w:rFonts w:asciiTheme="minorHAnsi" w:hAnsiTheme="minorHAnsi"/>
        </w:rPr>
        <w:t xml:space="preserve"> aspects of international engagement </w:t>
      </w:r>
      <w:r w:rsidR="00E35CEB">
        <w:rPr>
          <w:rFonts w:asciiTheme="minorHAnsi" w:hAnsiTheme="minorHAnsi"/>
        </w:rPr>
        <w:t xml:space="preserve">could significantly increase in-country knowledge and opportunities on all sides. </w:t>
      </w:r>
      <w:r w:rsidR="00931B35">
        <w:rPr>
          <w:rFonts w:asciiTheme="minorHAnsi" w:hAnsiTheme="minorHAnsi"/>
        </w:rPr>
        <w:t>Such alignment</w:t>
      </w:r>
      <w:r w:rsidR="00E35CEB">
        <w:rPr>
          <w:rFonts w:asciiTheme="minorHAnsi" w:hAnsiTheme="minorHAnsi"/>
        </w:rPr>
        <w:t xml:space="preserve"> recognises that both organisations share a common brand with the Academic University, and so are subject to some of the same risks.  </w:t>
      </w:r>
    </w:p>
    <w:p w14:paraId="7513B607" w14:textId="77777777" w:rsidR="00E35CEB" w:rsidRPr="00616A40" w:rsidRDefault="00E35CEB" w:rsidP="00E35CEB">
      <w:pPr>
        <w:rPr>
          <w:rFonts w:asciiTheme="minorHAnsi" w:hAnsiTheme="minorHAnsi"/>
        </w:rPr>
      </w:pPr>
    </w:p>
    <w:p w14:paraId="49FB9994" w14:textId="2A3CBE17" w:rsidR="00151D3E" w:rsidRDefault="00E35CEB" w:rsidP="00E35CEB">
      <w:pPr>
        <w:rPr>
          <w:rFonts w:asciiTheme="minorHAnsi" w:hAnsiTheme="minorHAnsi"/>
        </w:rPr>
      </w:pPr>
      <w:r w:rsidRPr="00616A40">
        <w:rPr>
          <w:rFonts w:asciiTheme="minorHAnsi" w:hAnsiTheme="minorHAnsi"/>
        </w:rPr>
        <w:t xml:space="preserve">In terms of the type of activity, this document </w:t>
      </w:r>
      <w:r w:rsidR="00151D3E">
        <w:rPr>
          <w:rFonts w:asciiTheme="minorHAnsi" w:hAnsiTheme="minorHAnsi"/>
        </w:rPr>
        <w:t>is primarily focused on</w:t>
      </w:r>
      <w:r w:rsidR="00151D3E" w:rsidRPr="00616A40">
        <w:rPr>
          <w:rFonts w:asciiTheme="minorHAnsi" w:hAnsiTheme="minorHAnsi"/>
        </w:rPr>
        <w:t xml:space="preserve"> </w:t>
      </w:r>
      <w:r w:rsidRPr="00616A40">
        <w:rPr>
          <w:rFonts w:asciiTheme="minorHAnsi" w:hAnsiTheme="minorHAnsi"/>
        </w:rPr>
        <w:t xml:space="preserve">engagement with </w:t>
      </w:r>
      <w:r w:rsidR="00DB37D2">
        <w:rPr>
          <w:rFonts w:asciiTheme="minorHAnsi" w:hAnsiTheme="minorHAnsi"/>
        </w:rPr>
        <w:t>stakeholders</w:t>
      </w:r>
      <w:r w:rsidR="007E11A3">
        <w:rPr>
          <w:rFonts w:asciiTheme="minorHAnsi" w:hAnsiTheme="minorHAnsi"/>
        </w:rPr>
        <w:t xml:space="preserve"> from</w:t>
      </w:r>
      <w:r w:rsidR="00DB37D2">
        <w:rPr>
          <w:rFonts w:asciiTheme="minorHAnsi" w:hAnsiTheme="minorHAnsi"/>
        </w:rPr>
        <w:t xml:space="preserve"> outside the UK by our </w:t>
      </w:r>
      <w:r w:rsidRPr="00616A40">
        <w:rPr>
          <w:rFonts w:asciiTheme="minorHAnsi" w:hAnsiTheme="minorHAnsi"/>
        </w:rPr>
        <w:t>staff, students, departments, institutions, schools or the institution more broadly.</w:t>
      </w:r>
      <w:r w:rsidR="00151D3E">
        <w:rPr>
          <w:rFonts w:asciiTheme="minorHAnsi" w:hAnsiTheme="minorHAnsi"/>
        </w:rPr>
        <w:t xml:space="preserve"> It is not </w:t>
      </w:r>
      <w:r w:rsidR="009430CB">
        <w:rPr>
          <w:rFonts w:asciiTheme="minorHAnsi" w:hAnsiTheme="minorHAnsi"/>
        </w:rPr>
        <w:t xml:space="preserve">in itself </w:t>
      </w:r>
      <w:r w:rsidR="00151D3E">
        <w:rPr>
          <w:rFonts w:asciiTheme="minorHAnsi" w:hAnsiTheme="minorHAnsi"/>
        </w:rPr>
        <w:t xml:space="preserve">intended to cover </w:t>
      </w:r>
      <w:r w:rsidR="00DB37D2">
        <w:rPr>
          <w:rFonts w:asciiTheme="minorHAnsi" w:hAnsiTheme="minorHAnsi"/>
        </w:rPr>
        <w:t xml:space="preserve">the </w:t>
      </w:r>
      <w:r w:rsidR="00151D3E">
        <w:rPr>
          <w:rFonts w:asciiTheme="minorHAnsi" w:hAnsiTheme="minorHAnsi"/>
        </w:rPr>
        <w:t xml:space="preserve">experience </w:t>
      </w:r>
      <w:r w:rsidR="00DB37D2">
        <w:rPr>
          <w:rFonts w:asciiTheme="minorHAnsi" w:hAnsiTheme="minorHAnsi"/>
        </w:rPr>
        <w:t xml:space="preserve">of international staff and students </w:t>
      </w:r>
      <w:r w:rsidR="00151D3E">
        <w:rPr>
          <w:rFonts w:asciiTheme="minorHAnsi" w:hAnsiTheme="minorHAnsi"/>
        </w:rPr>
        <w:t>within Cambridge</w:t>
      </w:r>
      <w:r w:rsidR="00DB37D2">
        <w:rPr>
          <w:rFonts w:asciiTheme="minorHAnsi" w:hAnsiTheme="minorHAnsi"/>
        </w:rPr>
        <w:t xml:space="preserve"> or engagement with national stakeholders on international issues, but recognises that these aspects are important and related. As such, this docu</w:t>
      </w:r>
      <w:r w:rsidR="00424F83">
        <w:rPr>
          <w:rFonts w:asciiTheme="minorHAnsi" w:hAnsiTheme="minorHAnsi"/>
        </w:rPr>
        <w:t xml:space="preserve">ment will feed into discussions taking place elsewhere in the University on international staff and student experience, the international recruitment strategy, and government relations. These discussions will, in turn, influence </w:t>
      </w:r>
      <w:r w:rsidR="00430B02">
        <w:rPr>
          <w:rFonts w:asciiTheme="minorHAnsi" w:hAnsiTheme="minorHAnsi"/>
        </w:rPr>
        <w:t>strategic decision</w:t>
      </w:r>
      <w:r w:rsidR="0058254B">
        <w:rPr>
          <w:rFonts w:asciiTheme="minorHAnsi" w:hAnsiTheme="minorHAnsi"/>
        </w:rPr>
        <w:t>-</w:t>
      </w:r>
      <w:r w:rsidR="00430B02">
        <w:rPr>
          <w:rFonts w:asciiTheme="minorHAnsi" w:hAnsiTheme="minorHAnsi"/>
        </w:rPr>
        <w:t>making and</w:t>
      </w:r>
      <w:r w:rsidR="00424F83" w:rsidRPr="00430B02">
        <w:rPr>
          <w:rFonts w:asciiTheme="minorHAnsi" w:hAnsiTheme="minorHAnsi"/>
        </w:rPr>
        <w:t xml:space="preserve"> implementation.</w:t>
      </w:r>
    </w:p>
    <w:p w14:paraId="15D7BAFB" w14:textId="77777777" w:rsidR="00151D3E" w:rsidRDefault="00151D3E" w:rsidP="00E35CEB">
      <w:pPr>
        <w:rPr>
          <w:rFonts w:asciiTheme="minorHAnsi" w:hAnsiTheme="minorHAnsi"/>
        </w:rPr>
      </w:pPr>
    </w:p>
    <w:p w14:paraId="475CC4B9" w14:textId="77777777" w:rsidR="00E35CEB" w:rsidRDefault="00E35CEB" w:rsidP="00E35CEB">
      <w:pPr>
        <w:rPr>
          <w:rFonts w:asciiTheme="minorHAnsi" w:hAnsiTheme="minorHAnsi"/>
        </w:rPr>
      </w:pPr>
    </w:p>
    <w:p w14:paraId="4CF3BE94" w14:textId="77777777" w:rsidR="00E35CEB" w:rsidRDefault="00E35CEB" w:rsidP="00E35CEB">
      <w:pPr>
        <w:rPr>
          <w:rFonts w:asciiTheme="minorHAnsi" w:hAnsiTheme="minorHAnsi"/>
          <w:b/>
          <w:color w:val="1F4E79" w:themeColor="accent1" w:themeShade="80"/>
          <w:sz w:val="36"/>
        </w:rPr>
      </w:pPr>
      <w:r>
        <w:rPr>
          <w:rFonts w:asciiTheme="minorHAnsi" w:hAnsiTheme="minorHAnsi"/>
          <w:b/>
          <w:color w:val="1F4E79" w:themeColor="accent1" w:themeShade="80"/>
          <w:sz w:val="36"/>
        </w:rPr>
        <w:br w:type="page"/>
      </w:r>
    </w:p>
    <w:p w14:paraId="350AAA30" w14:textId="0BDE590F" w:rsidR="00687165" w:rsidRPr="001D1C4C" w:rsidRDefault="00687165" w:rsidP="00620FCB">
      <w:pPr>
        <w:pStyle w:val="Heading1"/>
      </w:pPr>
      <w:bookmarkStart w:id="4" w:name="_Toc48832859"/>
      <w:r w:rsidRPr="001D1C4C">
        <w:t>Principles for engagement</w:t>
      </w:r>
      <w:bookmarkEnd w:id="4"/>
    </w:p>
    <w:p w14:paraId="752FBFDD" w14:textId="77777777" w:rsidR="00687165" w:rsidRDefault="00687165" w:rsidP="00687165">
      <w:pPr>
        <w:rPr>
          <w:rFonts w:asciiTheme="minorHAnsi" w:hAnsiTheme="minorHAnsi"/>
        </w:rPr>
      </w:pPr>
    </w:p>
    <w:p w14:paraId="43E0659D" w14:textId="77777777" w:rsidR="00687165" w:rsidRDefault="00687165" w:rsidP="00687165">
      <w:pPr>
        <w:rPr>
          <w:rFonts w:asciiTheme="minorHAnsi" w:hAnsiTheme="minorHAnsi"/>
        </w:rPr>
      </w:pPr>
      <w:r>
        <w:rPr>
          <w:rFonts w:asciiTheme="minorHAnsi" w:hAnsiTheme="minorHAnsi"/>
        </w:rPr>
        <w:t xml:space="preserve">The principles that govern how we engage internationally are as important as the direction of travel. We need to ensure that we work with sufficient respect </w:t>
      </w:r>
      <w:r w:rsidR="00B52ED4">
        <w:rPr>
          <w:rFonts w:asciiTheme="minorHAnsi" w:hAnsiTheme="minorHAnsi"/>
        </w:rPr>
        <w:t xml:space="preserve">for </w:t>
      </w:r>
      <w:r>
        <w:rPr>
          <w:rFonts w:asciiTheme="minorHAnsi" w:hAnsiTheme="minorHAnsi"/>
        </w:rPr>
        <w:t>and understanding of the needs of our partners</w:t>
      </w:r>
      <w:r w:rsidR="00B52ED4">
        <w:rPr>
          <w:rFonts w:asciiTheme="minorHAnsi" w:hAnsiTheme="minorHAnsi"/>
        </w:rPr>
        <w:t>,</w:t>
      </w:r>
      <w:r>
        <w:rPr>
          <w:rFonts w:asciiTheme="minorHAnsi" w:hAnsiTheme="minorHAnsi"/>
        </w:rPr>
        <w:t xml:space="preserve"> while also upholding </w:t>
      </w:r>
      <w:r w:rsidRPr="00C870FB">
        <w:rPr>
          <w:rFonts w:asciiTheme="minorHAnsi" w:hAnsiTheme="minorHAnsi"/>
        </w:rPr>
        <w:t>the br</w:t>
      </w:r>
      <w:r>
        <w:rPr>
          <w:rFonts w:asciiTheme="minorHAnsi" w:hAnsiTheme="minorHAnsi"/>
        </w:rPr>
        <w:t>oader values of the University.</w:t>
      </w:r>
    </w:p>
    <w:p w14:paraId="12A71A45" w14:textId="77777777" w:rsidR="00687165" w:rsidRPr="00C870FB" w:rsidRDefault="00687165" w:rsidP="00687165">
      <w:pPr>
        <w:rPr>
          <w:rFonts w:asciiTheme="minorHAnsi" w:hAnsiTheme="minorHAnsi"/>
        </w:rPr>
      </w:pPr>
    </w:p>
    <w:p w14:paraId="2FA78190" w14:textId="77777777" w:rsidR="00687165" w:rsidRDefault="00687165" w:rsidP="00687165">
      <w:pPr>
        <w:rPr>
          <w:rFonts w:asciiTheme="minorHAnsi" w:hAnsiTheme="minorHAnsi"/>
          <w:b/>
          <w:color w:val="C45911" w:themeColor="accent2" w:themeShade="BF"/>
          <w:sz w:val="28"/>
          <w:szCs w:val="28"/>
        </w:rPr>
      </w:pPr>
      <w:r>
        <w:rPr>
          <w:rFonts w:asciiTheme="minorHAnsi" w:hAnsiTheme="minorHAnsi"/>
          <w:b/>
          <w:color w:val="C45911" w:themeColor="accent2" w:themeShade="BF"/>
          <w:sz w:val="28"/>
          <w:szCs w:val="28"/>
        </w:rPr>
        <w:t>Freedom of thought and expression</w:t>
      </w:r>
    </w:p>
    <w:p w14:paraId="6EE56031" w14:textId="77777777" w:rsidR="00424F83" w:rsidRDefault="00687165" w:rsidP="00687165">
      <w:pPr>
        <w:rPr>
          <w:rFonts w:asciiTheme="minorHAnsi" w:hAnsiTheme="minorHAnsi"/>
        </w:rPr>
      </w:pPr>
      <w:r>
        <w:rPr>
          <w:rFonts w:asciiTheme="minorHAnsi" w:hAnsiTheme="minorHAnsi"/>
        </w:rPr>
        <w:t xml:space="preserve">Our </w:t>
      </w:r>
      <w:r w:rsidR="00B52ED4">
        <w:rPr>
          <w:rFonts w:asciiTheme="minorHAnsi" w:hAnsiTheme="minorHAnsi"/>
        </w:rPr>
        <w:t>i</w:t>
      </w:r>
      <w:r w:rsidRPr="00710D51">
        <w:rPr>
          <w:rFonts w:asciiTheme="minorHAnsi" w:hAnsiTheme="minorHAnsi"/>
        </w:rPr>
        <w:t>nternational</w:t>
      </w:r>
      <w:r w:rsidRPr="00C870FB">
        <w:rPr>
          <w:rFonts w:asciiTheme="minorHAnsi" w:hAnsiTheme="minorHAnsi"/>
        </w:rPr>
        <w:t xml:space="preserve"> </w:t>
      </w:r>
      <w:r>
        <w:rPr>
          <w:rFonts w:asciiTheme="minorHAnsi" w:hAnsiTheme="minorHAnsi"/>
        </w:rPr>
        <w:t>engagement</w:t>
      </w:r>
      <w:r w:rsidRPr="00C870FB">
        <w:rPr>
          <w:rFonts w:asciiTheme="minorHAnsi" w:hAnsiTheme="minorHAnsi"/>
        </w:rPr>
        <w:t xml:space="preserve"> activit</w:t>
      </w:r>
      <w:r>
        <w:rPr>
          <w:rFonts w:asciiTheme="minorHAnsi" w:hAnsiTheme="minorHAnsi"/>
        </w:rPr>
        <w:t>ies</w:t>
      </w:r>
      <w:r w:rsidRPr="00C870FB">
        <w:rPr>
          <w:rFonts w:asciiTheme="minorHAnsi" w:hAnsiTheme="minorHAnsi"/>
        </w:rPr>
        <w:t xml:space="preserve"> should be consistent with the University’s core values of freedom of thought and expression</w:t>
      </w:r>
      <w:r w:rsidR="00C82603">
        <w:rPr>
          <w:rFonts w:asciiTheme="minorHAnsi" w:hAnsiTheme="minorHAnsi"/>
        </w:rPr>
        <w:t>,</w:t>
      </w:r>
      <w:r w:rsidRPr="00C870FB">
        <w:rPr>
          <w:rFonts w:asciiTheme="minorHAnsi" w:hAnsiTheme="minorHAnsi"/>
        </w:rPr>
        <w:t xml:space="preserve"> and freedom from discrimination</w:t>
      </w:r>
      <w:r>
        <w:rPr>
          <w:rFonts w:asciiTheme="minorHAnsi" w:hAnsiTheme="minorHAnsi"/>
        </w:rPr>
        <w:t>.</w:t>
      </w:r>
      <w:r w:rsidR="006C1E9A">
        <w:rPr>
          <w:rFonts w:asciiTheme="minorHAnsi" w:hAnsiTheme="minorHAnsi"/>
        </w:rPr>
        <w:t xml:space="preserve"> </w:t>
      </w:r>
    </w:p>
    <w:p w14:paraId="3254D09D" w14:textId="1B1850CF" w:rsidR="00424F83" w:rsidRDefault="00424F83" w:rsidP="00687165">
      <w:pPr>
        <w:rPr>
          <w:rFonts w:asciiTheme="minorHAnsi" w:hAnsiTheme="minorHAnsi"/>
        </w:rPr>
      </w:pPr>
    </w:p>
    <w:p w14:paraId="678BA0D7" w14:textId="5E54341A" w:rsidR="00424F83" w:rsidRPr="00F37AD1" w:rsidRDefault="00424F83" w:rsidP="00687165">
      <w:pPr>
        <w:rPr>
          <w:rFonts w:asciiTheme="minorHAnsi" w:hAnsiTheme="minorHAnsi"/>
          <w:b/>
          <w:color w:val="C45911" w:themeColor="accent2" w:themeShade="BF"/>
          <w:sz w:val="28"/>
          <w:szCs w:val="28"/>
        </w:rPr>
      </w:pPr>
      <w:r>
        <w:rPr>
          <w:rFonts w:asciiTheme="minorHAnsi" w:hAnsiTheme="minorHAnsi"/>
          <w:b/>
          <w:color w:val="C45911" w:themeColor="accent2" w:themeShade="BF"/>
          <w:sz w:val="28"/>
          <w:szCs w:val="28"/>
        </w:rPr>
        <w:t>E</w:t>
      </w:r>
      <w:r w:rsidRPr="00424F83">
        <w:rPr>
          <w:rFonts w:asciiTheme="minorHAnsi" w:hAnsiTheme="minorHAnsi"/>
          <w:b/>
          <w:color w:val="C45911" w:themeColor="accent2" w:themeShade="BF"/>
          <w:sz w:val="28"/>
          <w:szCs w:val="28"/>
        </w:rPr>
        <w:t>quality and diversity</w:t>
      </w:r>
    </w:p>
    <w:p w14:paraId="48224981" w14:textId="1C43DEAE" w:rsidR="00687165" w:rsidRPr="00C870FB" w:rsidRDefault="0032383D" w:rsidP="0032383D">
      <w:pPr>
        <w:rPr>
          <w:rFonts w:asciiTheme="minorHAnsi" w:hAnsiTheme="minorHAnsi"/>
        </w:rPr>
      </w:pPr>
      <w:r>
        <w:rPr>
          <w:rFonts w:asciiTheme="minorHAnsi" w:hAnsiTheme="minorHAnsi"/>
        </w:rPr>
        <w:t>The University of Cambridge’s international engagement should be in line with our commitment</w:t>
      </w:r>
      <w:r w:rsidRPr="0032383D">
        <w:rPr>
          <w:rFonts w:asciiTheme="minorHAnsi" w:hAnsiTheme="minorHAnsi"/>
        </w:rPr>
        <w:t xml:space="preserve"> to equality of opportunity and to a proactive and inclusive approach to equality, which supports and encourages all under-represented groups, promotes an inclusive culture, and values diversity.</w:t>
      </w:r>
      <w:r>
        <w:rPr>
          <w:rFonts w:asciiTheme="minorHAnsi" w:hAnsiTheme="minorHAnsi"/>
        </w:rPr>
        <w:t xml:space="preserve"> </w:t>
      </w:r>
    </w:p>
    <w:p w14:paraId="666AABAF" w14:textId="77777777" w:rsidR="00687165" w:rsidRDefault="00687165" w:rsidP="00687165">
      <w:pPr>
        <w:rPr>
          <w:rFonts w:asciiTheme="minorHAnsi" w:hAnsiTheme="minorHAnsi"/>
        </w:rPr>
      </w:pPr>
    </w:p>
    <w:p w14:paraId="25493FE7" w14:textId="77777777" w:rsidR="00687165" w:rsidRPr="009F108B" w:rsidRDefault="00687165" w:rsidP="00687165">
      <w:pPr>
        <w:rPr>
          <w:rFonts w:asciiTheme="minorHAnsi" w:hAnsiTheme="minorHAnsi"/>
          <w:b/>
          <w:color w:val="C45911" w:themeColor="accent2" w:themeShade="BF"/>
          <w:sz w:val="28"/>
          <w:szCs w:val="28"/>
        </w:rPr>
      </w:pPr>
      <w:r w:rsidRPr="009F108B">
        <w:rPr>
          <w:rFonts w:asciiTheme="minorHAnsi" w:hAnsiTheme="minorHAnsi"/>
          <w:b/>
          <w:color w:val="C45911" w:themeColor="accent2" w:themeShade="BF"/>
          <w:sz w:val="28"/>
          <w:szCs w:val="28"/>
        </w:rPr>
        <w:t>Commitment to excellence</w:t>
      </w:r>
    </w:p>
    <w:p w14:paraId="062546E8" w14:textId="77777777" w:rsidR="00687165" w:rsidRDefault="00687165" w:rsidP="00687165">
      <w:pPr>
        <w:rPr>
          <w:rFonts w:asciiTheme="minorHAnsi" w:hAnsiTheme="minorHAnsi"/>
        </w:rPr>
      </w:pPr>
      <w:r>
        <w:rPr>
          <w:rFonts w:asciiTheme="minorHAnsi" w:hAnsiTheme="minorHAnsi"/>
        </w:rPr>
        <w:t>Our reputation is built on the quality and excellence of our research and education. It is important that our international engagement maintains these high academic standards.</w:t>
      </w:r>
    </w:p>
    <w:p w14:paraId="5F1DD86B" w14:textId="77777777" w:rsidR="00687165" w:rsidRPr="009F108B" w:rsidRDefault="00687165" w:rsidP="00687165">
      <w:pPr>
        <w:rPr>
          <w:rFonts w:asciiTheme="minorHAnsi" w:hAnsiTheme="minorHAnsi"/>
          <w:b/>
          <w:color w:val="C45911" w:themeColor="accent2" w:themeShade="BF"/>
          <w:sz w:val="28"/>
          <w:szCs w:val="28"/>
        </w:rPr>
      </w:pPr>
    </w:p>
    <w:p w14:paraId="17046C2C" w14:textId="77777777" w:rsidR="00687165" w:rsidRPr="009F108B" w:rsidRDefault="00687165" w:rsidP="00687165">
      <w:pPr>
        <w:rPr>
          <w:rFonts w:asciiTheme="minorHAnsi" w:hAnsiTheme="minorHAnsi"/>
          <w:b/>
          <w:color w:val="C45911" w:themeColor="accent2" w:themeShade="BF"/>
          <w:sz w:val="28"/>
          <w:szCs w:val="28"/>
        </w:rPr>
      </w:pPr>
      <w:r w:rsidRPr="009F108B">
        <w:rPr>
          <w:rFonts w:asciiTheme="minorHAnsi" w:hAnsiTheme="minorHAnsi"/>
          <w:b/>
          <w:color w:val="C45911" w:themeColor="accent2" w:themeShade="BF"/>
          <w:sz w:val="28"/>
          <w:szCs w:val="28"/>
        </w:rPr>
        <w:t xml:space="preserve">Clarity and transparency </w:t>
      </w:r>
    </w:p>
    <w:p w14:paraId="1FB68BA9" w14:textId="77777777" w:rsidR="00687165" w:rsidRDefault="00687165" w:rsidP="00687165">
      <w:pPr>
        <w:rPr>
          <w:rFonts w:asciiTheme="minorHAnsi" w:hAnsiTheme="minorHAnsi"/>
        </w:rPr>
      </w:pPr>
      <w:r>
        <w:rPr>
          <w:rFonts w:asciiTheme="minorHAnsi" w:hAnsiTheme="minorHAnsi"/>
        </w:rPr>
        <w:t>Partnerships require trust and honesty. We must demonstrate a</w:t>
      </w:r>
      <w:r w:rsidRPr="00C870FB">
        <w:rPr>
          <w:rFonts w:asciiTheme="minorHAnsi" w:hAnsiTheme="minorHAnsi"/>
        </w:rPr>
        <w:t xml:space="preserve"> commitment to clarity and transparency of purpose and ways of working in all collaborations</w:t>
      </w:r>
      <w:r>
        <w:rPr>
          <w:rFonts w:asciiTheme="minorHAnsi" w:hAnsiTheme="minorHAnsi"/>
        </w:rPr>
        <w:t>.</w:t>
      </w:r>
    </w:p>
    <w:p w14:paraId="3918844C" w14:textId="77777777" w:rsidR="00687165" w:rsidRDefault="00687165" w:rsidP="00687165">
      <w:pPr>
        <w:rPr>
          <w:rFonts w:asciiTheme="minorHAnsi" w:hAnsiTheme="minorHAnsi"/>
        </w:rPr>
      </w:pPr>
    </w:p>
    <w:p w14:paraId="7C983065" w14:textId="77777777" w:rsidR="00687165" w:rsidRPr="009F108B" w:rsidRDefault="00687165" w:rsidP="00687165">
      <w:pPr>
        <w:rPr>
          <w:rFonts w:asciiTheme="minorHAnsi" w:hAnsiTheme="minorHAnsi"/>
          <w:b/>
          <w:color w:val="C45911" w:themeColor="accent2" w:themeShade="BF"/>
          <w:sz w:val="28"/>
          <w:szCs w:val="28"/>
        </w:rPr>
      </w:pPr>
      <w:r>
        <w:rPr>
          <w:rFonts w:asciiTheme="minorHAnsi" w:hAnsiTheme="minorHAnsi"/>
          <w:b/>
          <w:color w:val="C45911" w:themeColor="accent2" w:themeShade="BF"/>
          <w:sz w:val="28"/>
          <w:szCs w:val="28"/>
        </w:rPr>
        <w:t>Respectful and equitable engagement</w:t>
      </w:r>
    </w:p>
    <w:p w14:paraId="75859C42" w14:textId="33F3C972" w:rsidR="00687165" w:rsidRDefault="00687165" w:rsidP="00687165">
      <w:pPr>
        <w:rPr>
          <w:rFonts w:asciiTheme="minorHAnsi" w:hAnsiTheme="minorHAnsi"/>
        </w:rPr>
      </w:pPr>
      <w:r>
        <w:rPr>
          <w:rFonts w:asciiTheme="minorHAnsi" w:hAnsiTheme="minorHAnsi"/>
        </w:rPr>
        <w:t xml:space="preserve">Our international engagement – whether student recruitment, research collaboration or </w:t>
      </w:r>
      <w:r w:rsidR="004E6D83">
        <w:rPr>
          <w:rFonts w:asciiTheme="minorHAnsi" w:hAnsiTheme="minorHAnsi"/>
        </w:rPr>
        <w:t>academic diplomacy</w:t>
      </w:r>
      <w:r>
        <w:rPr>
          <w:rFonts w:asciiTheme="minorHAnsi" w:hAnsiTheme="minorHAnsi"/>
        </w:rPr>
        <w:t xml:space="preserve"> – needs to be</w:t>
      </w:r>
      <w:r w:rsidRPr="00C870FB">
        <w:rPr>
          <w:rFonts w:asciiTheme="minorHAnsi" w:hAnsiTheme="minorHAnsi"/>
        </w:rPr>
        <w:t xml:space="preserve"> supportive and respectful of the needs of</w:t>
      </w:r>
      <w:r>
        <w:rPr>
          <w:rFonts w:asciiTheme="minorHAnsi" w:hAnsiTheme="minorHAnsi"/>
        </w:rPr>
        <w:t xml:space="preserve"> all interested partners and</w:t>
      </w:r>
      <w:r w:rsidRPr="00C870FB">
        <w:rPr>
          <w:rFonts w:asciiTheme="minorHAnsi" w:hAnsiTheme="minorHAnsi"/>
        </w:rPr>
        <w:t xml:space="preserve"> the regions within which we are working</w:t>
      </w:r>
      <w:r>
        <w:rPr>
          <w:rFonts w:asciiTheme="minorHAnsi" w:hAnsiTheme="minorHAnsi"/>
        </w:rPr>
        <w:t xml:space="preserve">. International partnership work must also be an equitable arrangement and we should strive for a co-creation approach where possible. </w:t>
      </w:r>
    </w:p>
    <w:p w14:paraId="21C87CB3" w14:textId="77777777" w:rsidR="00687165" w:rsidRDefault="00687165" w:rsidP="00687165">
      <w:pPr>
        <w:rPr>
          <w:rFonts w:asciiTheme="minorHAnsi" w:hAnsiTheme="minorHAnsi"/>
        </w:rPr>
      </w:pPr>
    </w:p>
    <w:p w14:paraId="2364A816" w14:textId="77777777" w:rsidR="00687165" w:rsidRPr="00092FF7" w:rsidRDefault="00687165" w:rsidP="00687165">
      <w:pPr>
        <w:rPr>
          <w:rFonts w:asciiTheme="minorHAnsi" w:hAnsiTheme="minorHAnsi"/>
          <w:b/>
          <w:color w:val="C45911" w:themeColor="accent2" w:themeShade="BF"/>
          <w:sz w:val="28"/>
          <w:szCs w:val="28"/>
        </w:rPr>
      </w:pPr>
      <w:r w:rsidRPr="00092FF7">
        <w:rPr>
          <w:rFonts w:asciiTheme="minorHAnsi" w:hAnsiTheme="minorHAnsi"/>
          <w:b/>
          <w:color w:val="C45911" w:themeColor="accent2" w:themeShade="BF"/>
          <w:sz w:val="28"/>
          <w:szCs w:val="28"/>
        </w:rPr>
        <w:t xml:space="preserve">Ethical </w:t>
      </w:r>
      <w:r>
        <w:rPr>
          <w:rFonts w:asciiTheme="minorHAnsi" w:hAnsiTheme="minorHAnsi"/>
          <w:b/>
          <w:color w:val="C45911" w:themeColor="accent2" w:themeShade="BF"/>
          <w:sz w:val="28"/>
          <w:szCs w:val="28"/>
        </w:rPr>
        <w:t>working</w:t>
      </w:r>
    </w:p>
    <w:p w14:paraId="67910B4A" w14:textId="4521C002" w:rsidR="00687165" w:rsidRDefault="0092169E" w:rsidP="00687165">
      <w:pPr>
        <w:rPr>
          <w:rFonts w:asciiTheme="minorHAnsi" w:hAnsiTheme="minorHAnsi"/>
        </w:rPr>
      </w:pPr>
      <w:r>
        <w:rPr>
          <w:rFonts w:asciiTheme="minorHAnsi" w:hAnsiTheme="minorHAnsi"/>
        </w:rPr>
        <w:t>Our</w:t>
      </w:r>
      <w:r w:rsidR="00687165">
        <w:rPr>
          <w:rFonts w:asciiTheme="minorHAnsi" w:hAnsiTheme="minorHAnsi"/>
        </w:rPr>
        <w:t xml:space="preserve"> international engagement must recognise local expectations and practices and comply with local regulations and laws while ensuring that we abide by the University’s high ethical standards at all times. </w:t>
      </w:r>
    </w:p>
    <w:p w14:paraId="426AF1AC" w14:textId="77777777" w:rsidR="00687165" w:rsidRPr="00C04B4D" w:rsidRDefault="00687165" w:rsidP="00687165">
      <w:pPr>
        <w:rPr>
          <w:rFonts w:asciiTheme="minorHAnsi" w:hAnsiTheme="minorHAnsi"/>
          <w:b/>
          <w:color w:val="C45911" w:themeColor="accent2" w:themeShade="BF"/>
          <w:sz w:val="28"/>
          <w:szCs w:val="28"/>
        </w:rPr>
      </w:pPr>
    </w:p>
    <w:p w14:paraId="1BC61A85" w14:textId="77777777" w:rsidR="00687165" w:rsidRDefault="00687165" w:rsidP="00687165">
      <w:pPr>
        <w:rPr>
          <w:rFonts w:asciiTheme="minorHAnsi" w:hAnsiTheme="minorHAnsi"/>
          <w:b/>
          <w:color w:val="C45911" w:themeColor="accent2" w:themeShade="BF"/>
          <w:sz w:val="28"/>
          <w:szCs w:val="28"/>
        </w:rPr>
      </w:pPr>
      <w:r w:rsidRPr="00C04B4D">
        <w:rPr>
          <w:rFonts w:asciiTheme="minorHAnsi" w:hAnsiTheme="minorHAnsi"/>
          <w:b/>
          <w:color w:val="C45911" w:themeColor="accent2" w:themeShade="BF"/>
          <w:sz w:val="28"/>
          <w:szCs w:val="28"/>
        </w:rPr>
        <w:t>Environmental awareness</w:t>
      </w:r>
    </w:p>
    <w:p w14:paraId="19F41B4A" w14:textId="5AB00DC9" w:rsidR="00687165" w:rsidRDefault="00687165" w:rsidP="00687165">
      <w:pPr>
        <w:rPr>
          <w:rFonts w:asciiTheme="minorHAnsi" w:hAnsiTheme="minorHAnsi"/>
        </w:rPr>
      </w:pPr>
      <w:r>
        <w:rPr>
          <w:rFonts w:asciiTheme="minorHAnsi" w:hAnsiTheme="minorHAnsi"/>
        </w:rPr>
        <w:t>T</w:t>
      </w:r>
      <w:r w:rsidRPr="00126148">
        <w:rPr>
          <w:rFonts w:asciiTheme="minorHAnsi" w:hAnsiTheme="minorHAnsi"/>
        </w:rPr>
        <w:t xml:space="preserve">he University of Cambridge is </w:t>
      </w:r>
      <w:r w:rsidR="003E4B0B" w:rsidRPr="00424F83">
        <w:rPr>
          <w:rFonts w:asciiTheme="minorHAnsi" w:hAnsiTheme="minorHAnsi"/>
        </w:rPr>
        <w:t xml:space="preserve">the first university in the world to adopt a science based target for carbon reduction, committing us to absolute zero by 2048. </w:t>
      </w:r>
      <w:r>
        <w:rPr>
          <w:rFonts w:asciiTheme="minorHAnsi" w:hAnsiTheme="minorHAnsi"/>
        </w:rPr>
        <w:t>It is therefore import</w:t>
      </w:r>
      <w:r w:rsidR="008F0CB5">
        <w:rPr>
          <w:rFonts w:asciiTheme="minorHAnsi" w:hAnsiTheme="minorHAnsi"/>
        </w:rPr>
        <w:t>ant</w:t>
      </w:r>
      <w:r>
        <w:rPr>
          <w:rFonts w:asciiTheme="minorHAnsi" w:hAnsiTheme="minorHAnsi"/>
        </w:rPr>
        <w:t xml:space="preserve"> that </w:t>
      </w:r>
      <w:r w:rsidR="00680C0F">
        <w:rPr>
          <w:rFonts w:asciiTheme="minorHAnsi" w:hAnsiTheme="minorHAnsi"/>
        </w:rPr>
        <w:t xml:space="preserve">as </w:t>
      </w:r>
      <w:r>
        <w:rPr>
          <w:rFonts w:asciiTheme="minorHAnsi" w:hAnsiTheme="minorHAnsi"/>
        </w:rPr>
        <w:t xml:space="preserve">we pursue our international goals </w:t>
      </w:r>
      <w:r w:rsidR="00680C0F">
        <w:rPr>
          <w:rFonts w:asciiTheme="minorHAnsi" w:hAnsiTheme="minorHAnsi"/>
        </w:rPr>
        <w:t xml:space="preserve">we are </w:t>
      </w:r>
      <w:r>
        <w:rPr>
          <w:rFonts w:asciiTheme="minorHAnsi" w:hAnsiTheme="minorHAnsi"/>
        </w:rPr>
        <w:t xml:space="preserve">consistent with this </w:t>
      </w:r>
      <w:r w:rsidR="00680C0F">
        <w:rPr>
          <w:rFonts w:asciiTheme="minorHAnsi" w:hAnsiTheme="minorHAnsi"/>
        </w:rPr>
        <w:t xml:space="preserve">environmental </w:t>
      </w:r>
      <w:r>
        <w:rPr>
          <w:rFonts w:asciiTheme="minorHAnsi" w:hAnsiTheme="minorHAnsi"/>
        </w:rPr>
        <w:t>commitment</w:t>
      </w:r>
      <w:r w:rsidR="00680C0F">
        <w:rPr>
          <w:rFonts w:asciiTheme="minorHAnsi" w:hAnsiTheme="minorHAnsi"/>
        </w:rPr>
        <w:t xml:space="preserve"> in our activities</w:t>
      </w:r>
      <w:r w:rsidR="00424F83">
        <w:rPr>
          <w:rFonts w:asciiTheme="minorHAnsi" w:hAnsiTheme="minorHAnsi"/>
        </w:rPr>
        <w:t>.</w:t>
      </w:r>
      <w:r w:rsidR="003E4B0B">
        <w:rPr>
          <w:rFonts w:asciiTheme="minorHAnsi" w:hAnsiTheme="minorHAnsi"/>
        </w:rPr>
        <w:t xml:space="preserve"> This means taking steps to better understand and reduce our indirect emissions through flights, and </w:t>
      </w:r>
      <w:r w:rsidR="0058254B">
        <w:rPr>
          <w:rFonts w:asciiTheme="minorHAnsi" w:hAnsiTheme="minorHAnsi"/>
        </w:rPr>
        <w:t xml:space="preserve">to </w:t>
      </w:r>
      <w:r w:rsidR="003E4B0B">
        <w:rPr>
          <w:rFonts w:asciiTheme="minorHAnsi" w:hAnsiTheme="minorHAnsi"/>
        </w:rPr>
        <w:t xml:space="preserve">use and improve electronic communication as an alternative to travel. </w:t>
      </w:r>
    </w:p>
    <w:p w14:paraId="44C7977C" w14:textId="77777777" w:rsidR="00687165" w:rsidRDefault="00687165" w:rsidP="00687165">
      <w:pPr>
        <w:rPr>
          <w:rFonts w:asciiTheme="minorHAnsi" w:hAnsiTheme="minorHAnsi"/>
        </w:rPr>
      </w:pPr>
    </w:p>
    <w:p w14:paraId="33FD0DD9" w14:textId="6953D11E" w:rsidR="00BA3DA8" w:rsidRPr="00BA3DA8" w:rsidRDefault="00BA3DA8" w:rsidP="00BA3DA8">
      <w:pPr>
        <w:rPr>
          <w:rFonts w:asciiTheme="minorHAnsi" w:hAnsiTheme="minorHAnsi"/>
        </w:rPr>
      </w:pPr>
      <w:r>
        <w:rPr>
          <w:rFonts w:asciiTheme="minorHAnsi" w:hAnsiTheme="minorHAnsi"/>
        </w:rPr>
        <w:t xml:space="preserve">While it is important to ensure these principles are upheld across our international engagement activity, </w:t>
      </w:r>
      <w:r w:rsidRPr="00BA3DA8">
        <w:rPr>
          <w:rFonts w:asciiTheme="minorHAnsi" w:hAnsiTheme="minorHAnsi"/>
        </w:rPr>
        <w:t>at time</w:t>
      </w:r>
      <w:r>
        <w:rPr>
          <w:rFonts w:asciiTheme="minorHAnsi" w:hAnsiTheme="minorHAnsi"/>
        </w:rPr>
        <w:t xml:space="preserve">s there may be potential for conflict </w:t>
      </w:r>
      <w:r w:rsidR="006D4F30">
        <w:rPr>
          <w:rFonts w:asciiTheme="minorHAnsi" w:hAnsiTheme="minorHAnsi"/>
        </w:rPr>
        <w:t>of these with</w:t>
      </w:r>
      <w:r>
        <w:rPr>
          <w:rFonts w:asciiTheme="minorHAnsi" w:hAnsiTheme="minorHAnsi"/>
        </w:rPr>
        <w:t xml:space="preserve"> individual work streams. </w:t>
      </w:r>
      <w:r w:rsidRPr="00BA3DA8">
        <w:rPr>
          <w:rFonts w:asciiTheme="minorHAnsi" w:hAnsiTheme="minorHAnsi"/>
        </w:rPr>
        <w:t>We plan to develop further guidance on resolving such conflict</w:t>
      </w:r>
      <w:r w:rsidR="006D4F30">
        <w:rPr>
          <w:rFonts w:asciiTheme="minorHAnsi" w:hAnsiTheme="minorHAnsi"/>
        </w:rPr>
        <w:t>s</w:t>
      </w:r>
      <w:r>
        <w:rPr>
          <w:rFonts w:asciiTheme="minorHAnsi" w:hAnsiTheme="minorHAnsi"/>
        </w:rPr>
        <w:t xml:space="preserve"> </w:t>
      </w:r>
      <w:r w:rsidRPr="00BA3DA8">
        <w:rPr>
          <w:rFonts w:asciiTheme="minorHAnsi" w:hAnsiTheme="minorHAnsi"/>
        </w:rPr>
        <w:t>as part of the implementation plan referenced later in this document.</w:t>
      </w:r>
    </w:p>
    <w:p w14:paraId="380B5354" w14:textId="0E091AD2" w:rsidR="00687165" w:rsidRDefault="00BA3DA8" w:rsidP="00BA3DA8">
      <w:pPr>
        <w:rPr>
          <w:rFonts w:asciiTheme="minorHAnsi" w:hAnsiTheme="minorHAnsi"/>
        </w:rPr>
      </w:pPr>
      <w:r w:rsidRPr="00BA3DA8">
        <w:rPr>
          <w:rFonts w:asciiTheme="minorHAnsi" w:hAnsiTheme="minorHAnsi"/>
        </w:rPr>
        <w:t> </w:t>
      </w:r>
      <w:r w:rsidR="00687165">
        <w:rPr>
          <w:rFonts w:asciiTheme="minorHAnsi" w:hAnsiTheme="minorHAnsi"/>
        </w:rPr>
        <w:br w:type="page"/>
      </w:r>
    </w:p>
    <w:p w14:paraId="73F72C6C" w14:textId="14DC38F2" w:rsidR="00234BA4" w:rsidRPr="00BA5D7F" w:rsidRDefault="00FE2763" w:rsidP="00620FCB">
      <w:pPr>
        <w:pStyle w:val="Heading1"/>
      </w:pPr>
      <w:bookmarkStart w:id="5" w:name="_Toc48832860"/>
      <w:r>
        <w:t>Our mission</w:t>
      </w:r>
      <w:bookmarkEnd w:id="5"/>
    </w:p>
    <w:p w14:paraId="6C7029DC" w14:textId="77777777" w:rsidR="00234BA4" w:rsidRPr="00234BA4" w:rsidRDefault="00234BA4" w:rsidP="005A70C4">
      <w:pPr>
        <w:rPr>
          <w:rFonts w:asciiTheme="minorHAnsi" w:hAnsiTheme="minorHAnsi"/>
        </w:rPr>
      </w:pPr>
    </w:p>
    <w:p w14:paraId="2602DC3A" w14:textId="38E71E69" w:rsidR="00234BA4" w:rsidRDefault="00A96D1F" w:rsidP="005A70C4">
      <w:pPr>
        <w:rPr>
          <w:rFonts w:asciiTheme="minorHAnsi" w:hAnsiTheme="minorHAnsi"/>
        </w:rPr>
      </w:pPr>
      <w:r>
        <w:rPr>
          <w:rFonts w:asciiTheme="minorHAnsi" w:hAnsiTheme="minorHAnsi"/>
        </w:rPr>
        <w:t xml:space="preserve">The starting point for </w:t>
      </w:r>
      <w:r w:rsidRPr="00430B02">
        <w:rPr>
          <w:rFonts w:asciiTheme="minorHAnsi" w:hAnsiTheme="minorHAnsi"/>
        </w:rPr>
        <w:t>international strategy</w:t>
      </w:r>
      <w:r>
        <w:rPr>
          <w:rFonts w:asciiTheme="minorHAnsi" w:hAnsiTheme="minorHAnsi"/>
        </w:rPr>
        <w:t xml:space="preserve"> </w:t>
      </w:r>
      <w:r w:rsidR="00430B02">
        <w:rPr>
          <w:rFonts w:asciiTheme="minorHAnsi" w:hAnsiTheme="minorHAnsi"/>
        </w:rPr>
        <w:t xml:space="preserve">development </w:t>
      </w:r>
      <w:r w:rsidR="00616A40">
        <w:rPr>
          <w:rFonts w:asciiTheme="minorHAnsi" w:hAnsiTheme="minorHAnsi"/>
        </w:rPr>
        <w:t>should be</w:t>
      </w:r>
      <w:r>
        <w:rPr>
          <w:rFonts w:asciiTheme="minorHAnsi" w:hAnsiTheme="minorHAnsi"/>
        </w:rPr>
        <w:t xml:space="preserve"> t</w:t>
      </w:r>
      <w:r w:rsidR="00234BA4" w:rsidRPr="00234BA4">
        <w:rPr>
          <w:rFonts w:asciiTheme="minorHAnsi" w:hAnsiTheme="minorHAnsi"/>
        </w:rPr>
        <w:t>h</w:t>
      </w:r>
      <w:r w:rsidR="00234BA4">
        <w:rPr>
          <w:rFonts w:asciiTheme="minorHAnsi" w:hAnsiTheme="minorHAnsi"/>
        </w:rPr>
        <w:t xml:space="preserve">e </w:t>
      </w:r>
      <w:r w:rsidR="00FE2763">
        <w:rPr>
          <w:rFonts w:asciiTheme="minorHAnsi" w:hAnsiTheme="minorHAnsi"/>
        </w:rPr>
        <w:t>Mission o</w:t>
      </w:r>
      <w:r>
        <w:rPr>
          <w:rFonts w:asciiTheme="minorHAnsi" w:hAnsiTheme="minorHAnsi"/>
        </w:rPr>
        <w:t>f the University of Cambridge</w:t>
      </w:r>
      <w:r w:rsidR="001B11B8">
        <w:rPr>
          <w:rFonts w:asciiTheme="minorHAnsi" w:hAnsiTheme="minorHAnsi"/>
        </w:rPr>
        <w:t>:</w:t>
      </w:r>
    </w:p>
    <w:p w14:paraId="56C767EC" w14:textId="77777777" w:rsidR="00234BA4" w:rsidRDefault="00234BA4" w:rsidP="005A70C4">
      <w:pPr>
        <w:rPr>
          <w:rFonts w:asciiTheme="minorHAnsi" w:hAnsiTheme="minorHAnsi"/>
        </w:rPr>
      </w:pPr>
    </w:p>
    <w:p w14:paraId="3AEAB42F" w14:textId="2F9CF46E" w:rsidR="00234BA4" w:rsidRDefault="00234BA4" w:rsidP="001B11B8">
      <w:pPr>
        <w:ind w:left="720"/>
        <w:rPr>
          <w:rFonts w:asciiTheme="minorHAnsi" w:hAnsiTheme="minorHAnsi"/>
          <w:i/>
        </w:rPr>
      </w:pPr>
      <w:r w:rsidRPr="00571C73">
        <w:rPr>
          <w:rFonts w:asciiTheme="minorHAnsi" w:hAnsiTheme="minorHAnsi"/>
          <w:i/>
        </w:rPr>
        <w:t>“</w:t>
      </w:r>
      <w:r w:rsidR="00AA539F">
        <w:rPr>
          <w:rFonts w:asciiTheme="minorHAnsi" w:hAnsiTheme="minorHAnsi"/>
          <w:i/>
        </w:rPr>
        <w:t>To c</w:t>
      </w:r>
      <w:r w:rsidRPr="00571C73">
        <w:rPr>
          <w:rFonts w:asciiTheme="minorHAnsi" w:hAnsiTheme="minorHAnsi"/>
          <w:i/>
        </w:rPr>
        <w:t>ontribute to society through the pursuit of education</w:t>
      </w:r>
      <w:r w:rsidR="00AA539F">
        <w:rPr>
          <w:rFonts w:asciiTheme="minorHAnsi" w:hAnsiTheme="minorHAnsi"/>
          <w:i/>
        </w:rPr>
        <w:t>,</w:t>
      </w:r>
      <w:r w:rsidRPr="00571C73">
        <w:rPr>
          <w:rFonts w:asciiTheme="minorHAnsi" w:hAnsiTheme="minorHAnsi"/>
          <w:i/>
        </w:rPr>
        <w:t xml:space="preserve"> learning and research at the highest </w:t>
      </w:r>
      <w:r w:rsidR="0090777F">
        <w:rPr>
          <w:rFonts w:asciiTheme="minorHAnsi" w:hAnsiTheme="minorHAnsi"/>
          <w:i/>
        </w:rPr>
        <w:t xml:space="preserve">levels of </w:t>
      </w:r>
      <w:r w:rsidRPr="00571C73">
        <w:rPr>
          <w:rFonts w:asciiTheme="minorHAnsi" w:hAnsiTheme="minorHAnsi"/>
          <w:i/>
        </w:rPr>
        <w:t>international excellence</w:t>
      </w:r>
      <w:r w:rsidR="00AA539F">
        <w:rPr>
          <w:rFonts w:asciiTheme="minorHAnsi" w:hAnsiTheme="minorHAnsi"/>
          <w:i/>
        </w:rPr>
        <w:t>.</w:t>
      </w:r>
      <w:r w:rsidRPr="00571C73">
        <w:rPr>
          <w:rFonts w:asciiTheme="minorHAnsi" w:hAnsiTheme="minorHAnsi"/>
          <w:i/>
        </w:rPr>
        <w:t>”</w:t>
      </w:r>
    </w:p>
    <w:p w14:paraId="590F34AE" w14:textId="77777777" w:rsidR="00FE2763" w:rsidRPr="00571C73" w:rsidRDefault="00FE2763" w:rsidP="001B11B8">
      <w:pPr>
        <w:ind w:left="720"/>
        <w:rPr>
          <w:rFonts w:asciiTheme="minorHAnsi" w:hAnsiTheme="minorHAnsi"/>
        </w:rPr>
      </w:pPr>
    </w:p>
    <w:p w14:paraId="3764ED99" w14:textId="77777777" w:rsidR="000C0E3B" w:rsidRDefault="00A96D1F" w:rsidP="005A70C4">
      <w:pPr>
        <w:rPr>
          <w:rFonts w:asciiTheme="minorHAnsi" w:hAnsiTheme="minorHAnsi"/>
        </w:rPr>
      </w:pPr>
      <w:r>
        <w:rPr>
          <w:rFonts w:asciiTheme="minorHAnsi" w:hAnsiTheme="minorHAnsi"/>
        </w:rPr>
        <w:t xml:space="preserve">It is in pursuit of this mission that we engage internationally. </w:t>
      </w:r>
    </w:p>
    <w:p w14:paraId="1AD1E16D" w14:textId="77777777" w:rsidR="00FE2763" w:rsidRDefault="00FE2763" w:rsidP="005A70C4">
      <w:pPr>
        <w:rPr>
          <w:rFonts w:asciiTheme="minorHAnsi" w:hAnsiTheme="minorHAnsi"/>
        </w:rPr>
      </w:pPr>
    </w:p>
    <w:p w14:paraId="00C1D61D" w14:textId="53A27F4D" w:rsidR="00FE2763" w:rsidRPr="00FE2763" w:rsidRDefault="00FE2763" w:rsidP="00620FCB">
      <w:pPr>
        <w:pStyle w:val="Heading1"/>
      </w:pPr>
      <w:bookmarkStart w:id="6" w:name="_Toc48832861"/>
      <w:r w:rsidRPr="00FE2763">
        <w:t>Our Goals</w:t>
      </w:r>
      <w:bookmarkEnd w:id="6"/>
    </w:p>
    <w:p w14:paraId="273FBCE6" w14:textId="77777777" w:rsidR="00FE2763" w:rsidRDefault="00FE2763" w:rsidP="005A70C4">
      <w:pPr>
        <w:rPr>
          <w:rFonts w:asciiTheme="minorHAnsi" w:hAnsiTheme="minorHAnsi"/>
        </w:rPr>
      </w:pPr>
    </w:p>
    <w:p w14:paraId="533E9D65" w14:textId="711750F5" w:rsidR="001B11B8" w:rsidRDefault="001B11B8" w:rsidP="005A70C4">
      <w:pPr>
        <w:rPr>
          <w:rFonts w:asciiTheme="minorHAnsi" w:hAnsiTheme="minorHAnsi"/>
        </w:rPr>
      </w:pPr>
      <w:r>
        <w:rPr>
          <w:rFonts w:asciiTheme="minorHAnsi" w:hAnsiTheme="minorHAnsi"/>
        </w:rPr>
        <w:t xml:space="preserve">Our international </w:t>
      </w:r>
      <w:r w:rsidR="000735A0">
        <w:rPr>
          <w:rFonts w:asciiTheme="minorHAnsi" w:hAnsiTheme="minorHAnsi"/>
        </w:rPr>
        <w:t xml:space="preserve">engagement </w:t>
      </w:r>
      <w:r>
        <w:rPr>
          <w:rFonts w:asciiTheme="minorHAnsi" w:hAnsiTheme="minorHAnsi"/>
        </w:rPr>
        <w:t xml:space="preserve">– whether building research collaborations with partner </w:t>
      </w:r>
      <w:r w:rsidR="008714FC">
        <w:rPr>
          <w:rFonts w:asciiTheme="minorHAnsi" w:hAnsiTheme="minorHAnsi"/>
        </w:rPr>
        <w:t>institutions</w:t>
      </w:r>
      <w:r>
        <w:rPr>
          <w:rFonts w:asciiTheme="minorHAnsi" w:hAnsiTheme="minorHAnsi"/>
        </w:rPr>
        <w:t xml:space="preserve">, recruiting </w:t>
      </w:r>
      <w:r w:rsidR="00DA3ED4">
        <w:rPr>
          <w:rFonts w:asciiTheme="minorHAnsi" w:hAnsiTheme="minorHAnsi"/>
        </w:rPr>
        <w:t xml:space="preserve">international </w:t>
      </w:r>
      <w:r w:rsidR="00E3705A">
        <w:rPr>
          <w:rFonts w:asciiTheme="minorHAnsi" w:hAnsiTheme="minorHAnsi"/>
        </w:rPr>
        <w:t>students or</w:t>
      </w:r>
      <w:r>
        <w:rPr>
          <w:rFonts w:asciiTheme="minorHAnsi" w:hAnsiTheme="minorHAnsi"/>
        </w:rPr>
        <w:t xml:space="preserve"> engaging internationally through academic diplomacy </w:t>
      </w:r>
      <w:r w:rsidR="006B59A0">
        <w:rPr>
          <w:rFonts w:asciiTheme="minorHAnsi" w:hAnsiTheme="minorHAnsi"/>
        </w:rPr>
        <w:t xml:space="preserve">– </w:t>
      </w:r>
      <w:r>
        <w:rPr>
          <w:rFonts w:asciiTheme="minorHAnsi" w:hAnsiTheme="minorHAnsi"/>
        </w:rPr>
        <w:t>help</w:t>
      </w:r>
      <w:r w:rsidR="00AC3BFC">
        <w:rPr>
          <w:rFonts w:asciiTheme="minorHAnsi" w:hAnsiTheme="minorHAnsi"/>
        </w:rPr>
        <w:t>s</w:t>
      </w:r>
      <w:r>
        <w:rPr>
          <w:rFonts w:asciiTheme="minorHAnsi" w:hAnsiTheme="minorHAnsi"/>
        </w:rPr>
        <w:t xml:space="preserve"> us </w:t>
      </w:r>
      <w:r w:rsidR="00AC3BFC">
        <w:rPr>
          <w:rFonts w:asciiTheme="minorHAnsi" w:hAnsiTheme="minorHAnsi"/>
        </w:rPr>
        <w:t xml:space="preserve">to </w:t>
      </w:r>
      <w:r w:rsidR="00571C73">
        <w:rPr>
          <w:rFonts w:asciiTheme="minorHAnsi" w:hAnsiTheme="minorHAnsi"/>
        </w:rPr>
        <w:t xml:space="preserve">fulfil </w:t>
      </w:r>
      <w:r w:rsidR="00FE2763">
        <w:rPr>
          <w:rFonts w:asciiTheme="minorHAnsi" w:hAnsiTheme="minorHAnsi"/>
        </w:rPr>
        <w:t>our</w:t>
      </w:r>
      <w:r w:rsidR="00571C73">
        <w:rPr>
          <w:rFonts w:asciiTheme="minorHAnsi" w:hAnsiTheme="minorHAnsi"/>
        </w:rPr>
        <w:t xml:space="preserve"> mission </w:t>
      </w:r>
      <w:r w:rsidR="000735A0">
        <w:rPr>
          <w:rFonts w:asciiTheme="minorHAnsi" w:hAnsiTheme="minorHAnsi"/>
        </w:rPr>
        <w:t xml:space="preserve">by supporting </w:t>
      </w:r>
      <w:r w:rsidR="00571C73">
        <w:rPr>
          <w:rFonts w:asciiTheme="minorHAnsi" w:hAnsiTheme="minorHAnsi"/>
        </w:rPr>
        <w:t>four high level goals.</w:t>
      </w:r>
    </w:p>
    <w:p w14:paraId="242908DE" w14:textId="77777777" w:rsidR="00571C73" w:rsidRPr="00571C73" w:rsidRDefault="00571C73" w:rsidP="005A70C4">
      <w:pPr>
        <w:rPr>
          <w:rFonts w:asciiTheme="minorHAnsi" w:hAnsiTheme="minorHAnsi"/>
        </w:rPr>
      </w:pPr>
    </w:p>
    <w:p w14:paraId="5545EE49" w14:textId="77777777" w:rsidR="00571C73" w:rsidRPr="00BA5D7F" w:rsidRDefault="00987B4A" w:rsidP="00571C73">
      <w:pPr>
        <w:rPr>
          <w:rFonts w:asciiTheme="minorHAnsi" w:hAnsiTheme="minorHAnsi"/>
          <w:b/>
          <w:color w:val="C45911" w:themeColor="accent2" w:themeShade="BF"/>
          <w:sz w:val="28"/>
        </w:rPr>
      </w:pPr>
      <w:r>
        <w:rPr>
          <w:rFonts w:asciiTheme="minorHAnsi" w:hAnsiTheme="minorHAnsi"/>
          <w:b/>
          <w:color w:val="C45911" w:themeColor="accent2" w:themeShade="BF"/>
          <w:sz w:val="28"/>
        </w:rPr>
        <w:t>W</w:t>
      </w:r>
      <w:r w:rsidR="00571C73" w:rsidRPr="00BA5D7F">
        <w:rPr>
          <w:rFonts w:asciiTheme="minorHAnsi" w:hAnsiTheme="minorHAnsi"/>
          <w:b/>
          <w:color w:val="C45911" w:themeColor="accent2" w:themeShade="BF"/>
          <w:sz w:val="28"/>
        </w:rPr>
        <w:t>orking internationally we will:</w:t>
      </w:r>
    </w:p>
    <w:p w14:paraId="76D344DA" w14:textId="77777777" w:rsidR="00571C73" w:rsidRPr="00571C73" w:rsidRDefault="00571C73" w:rsidP="005A70C4">
      <w:pPr>
        <w:rPr>
          <w:rFonts w:asciiTheme="minorHAnsi" w:hAnsiTheme="minorHAnsi"/>
          <w:b/>
          <w:color w:val="1F4E79" w:themeColor="accent1" w:themeShade="80"/>
        </w:rPr>
      </w:pPr>
    </w:p>
    <w:p w14:paraId="22055356" w14:textId="77777777" w:rsidR="00571C73" w:rsidRPr="00BA5D7F" w:rsidRDefault="00571C73" w:rsidP="00571C73">
      <w:pPr>
        <w:pStyle w:val="ListParagraph"/>
        <w:numPr>
          <w:ilvl w:val="0"/>
          <w:numId w:val="1"/>
        </w:numPr>
        <w:rPr>
          <w:rFonts w:asciiTheme="minorHAnsi" w:hAnsiTheme="minorHAnsi"/>
          <w:b/>
          <w:color w:val="1F4E79" w:themeColor="accent1" w:themeShade="80"/>
        </w:rPr>
      </w:pPr>
      <w:r w:rsidRPr="00BA5D7F">
        <w:rPr>
          <w:rFonts w:asciiTheme="minorHAnsi" w:hAnsiTheme="minorHAnsi"/>
          <w:b/>
          <w:color w:val="1F4E79" w:themeColor="accent1" w:themeShade="80"/>
          <w:sz w:val="28"/>
        </w:rPr>
        <w:t>Extend our impact a</w:t>
      </w:r>
      <w:r w:rsidR="007319F9" w:rsidRPr="00BA5D7F">
        <w:rPr>
          <w:rFonts w:asciiTheme="minorHAnsi" w:hAnsiTheme="minorHAnsi"/>
          <w:b/>
          <w:color w:val="1F4E79" w:themeColor="accent1" w:themeShade="80"/>
          <w:sz w:val="28"/>
        </w:rPr>
        <w:t>nd contribute to global public good</w:t>
      </w:r>
      <w:r w:rsidRPr="00BA5D7F">
        <w:rPr>
          <w:rFonts w:asciiTheme="minorHAnsi" w:hAnsiTheme="minorHAnsi"/>
          <w:b/>
          <w:color w:val="1F4E79" w:themeColor="accent1" w:themeShade="80"/>
          <w:sz w:val="28"/>
        </w:rPr>
        <w:t xml:space="preserve"> </w:t>
      </w:r>
    </w:p>
    <w:p w14:paraId="415AD2B3" w14:textId="1B63228C" w:rsidR="00571C73" w:rsidRPr="00847272" w:rsidRDefault="00571C73" w:rsidP="00BA5D7F">
      <w:pPr>
        <w:pStyle w:val="ListParagraph"/>
        <w:rPr>
          <w:rFonts w:asciiTheme="minorHAnsi" w:hAnsiTheme="minorHAnsi"/>
          <w:sz w:val="12"/>
          <w:szCs w:val="16"/>
        </w:rPr>
      </w:pPr>
      <w:r w:rsidRPr="00571C73">
        <w:rPr>
          <w:rFonts w:asciiTheme="minorHAnsi" w:hAnsiTheme="minorHAnsi"/>
        </w:rPr>
        <w:t>…</w:t>
      </w:r>
      <w:r>
        <w:rPr>
          <w:rFonts w:asciiTheme="minorHAnsi" w:hAnsiTheme="minorHAnsi"/>
        </w:rPr>
        <w:t xml:space="preserve"> </w:t>
      </w:r>
      <w:r w:rsidR="00A01352">
        <w:rPr>
          <w:rFonts w:asciiTheme="minorHAnsi" w:hAnsiTheme="minorHAnsi"/>
        </w:rPr>
        <w:t xml:space="preserve">by </w:t>
      </w:r>
      <w:r>
        <w:rPr>
          <w:rFonts w:asciiTheme="minorHAnsi" w:hAnsiTheme="minorHAnsi"/>
        </w:rPr>
        <w:t xml:space="preserve">tackling global challenges that </w:t>
      </w:r>
      <w:r w:rsidR="00AA539F">
        <w:rPr>
          <w:rFonts w:asciiTheme="minorHAnsi" w:hAnsiTheme="minorHAnsi"/>
        </w:rPr>
        <w:t xml:space="preserve">cross borders and </w:t>
      </w:r>
      <w:r>
        <w:rPr>
          <w:rFonts w:asciiTheme="minorHAnsi" w:hAnsiTheme="minorHAnsi"/>
        </w:rPr>
        <w:t>can only be addressed through international collaboration</w:t>
      </w:r>
      <w:r w:rsidR="00847272">
        <w:rPr>
          <w:rFonts w:asciiTheme="minorHAnsi" w:hAnsiTheme="minorHAnsi"/>
        </w:rPr>
        <w:t>,</w:t>
      </w:r>
      <w:r>
        <w:rPr>
          <w:rFonts w:asciiTheme="minorHAnsi" w:hAnsiTheme="minorHAnsi"/>
        </w:rPr>
        <w:t xml:space="preserve"> and engaging with regional issues that can only be addressed by working with partners in that region.</w:t>
      </w:r>
      <w:r w:rsidR="00847272">
        <w:rPr>
          <w:rFonts w:asciiTheme="minorHAnsi" w:hAnsiTheme="minorHAnsi"/>
        </w:rPr>
        <w:br/>
      </w:r>
    </w:p>
    <w:p w14:paraId="5451E94E" w14:textId="77777777" w:rsidR="001B11B8" w:rsidRDefault="00BA5D7F" w:rsidP="00BA5D7F">
      <w:pPr>
        <w:pStyle w:val="ListParagraph"/>
        <w:numPr>
          <w:ilvl w:val="0"/>
          <w:numId w:val="1"/>
        </w:numPr>
        <w:rPr>
          <w:rFonts w:asciiTheme="minorHAnsi" w:hAnsiTheme="minorHAnsi"/>
          <w:b/>
          <w:color w:val="1F4E79" w:themeColor="accent1" w:themeShade="80"/>
          <w:sz w:val="28"/>
        </w:rPr>
      </w:pPr>
      <w:r w:rsidRPr="00BA5D7F">
        <w:rPr>
          <w:rFonts w:asciiTheme="minorHAnsi" w:hAnsiTheme="minorHAnsi"/>
          <w:b/>
          <w:color w:val="1F4E79" w:themeColor="accent1" w:themeShade="80"/>
          <w:sz w:val="28"/>
        </w:rPr>
        <w:t xml:space="preserve">Generate and contribute to globally leading research </w:t>
      </w:r>
    </w:p>
    <w:p w14:paraId="65702BBA" w14:textId="151217E9" w:rsidR="00987B4A" w:rsidRPr="00847272" w:rsidRDefault="00987B4A" w:rsidP="00987B4A">
      <w:pPr>
        <w:pStyle w:val="ListParagraph"/>
        <w:rPr>
          <w:rFonts w:asciiTheme="minorHAnsi" w:hAnsiTheme="minorHAnsi"/>
          <w:sz w:val="12"/>
        </w:rPr>
      </w:pPr>
      <w:r w:rsidRPr="00987B4A">
        <w:rPr>
          <w:rFonts w:asciiTheme="minorHAnsi" w:hAnsiTheme="minorHAnsi"/>
        </w:rPr>
        <w:t>…</w:t>
      </w:r>
      <w:r w:rsidRPr="00987B4A">
        <w:t xml:space="preserve"> </w:t>
      </w:r>
      <w:r w:rsidRPr="00987B4A">
        <w:rPr>
          <w:rFonts w:asciiTheme="minorHAnsi" w:hAnsiTheme="minorHAnsi"/>
        </w:rPr>
        <w:t xml:space="preserve">by working with and learning from others internationally, creating and enhancing opportunities for excellent research, and attracting </w:t>
      </w:r>
      <w:r w:rsidR="00847272">
        <w:rPr>
          <w:rFonts w:asciiTheme="minorHAnsi" w:hAnsiTheme="minorHAnsi"/>
        </w:rPr>
        <w:t>outstanding</w:t>
      </w:r>
      <w:r w:rsidRPr="00987B4A">
        <w:rPr>
          <w:rFonts w:asciiTheme="minorHAnsi" w:hAnsiTheme="minorHAnsi"/>
        </w:rPr>
        <w:t xml:space="preserve"> </w:t>
      </w:r>
      <w:r w:rsidR="00E3705A">
        <w:rPr>
          <w:rFonts w:asciiTheme="minorHAnsi" w:hAnsiTheme="minorHAnsi"/>
        </w:rPr>
        <w:t>researchers</w:t>
      </w:r>
      <w:r w:rsidRPr="00987B4A">
        <w:rPr>
          <w:rFonts w:asciiTheme="minorHAnsi" w:hAnsiTheme="minorHAnsi"/>
        </w:rPr>
        <w:t>.</w:t>
      </w:r>
      <w:r w:rsidR="00847272">
        <w:rPr>
          <w:rFonts w:asciiTheme="minorHAnsi" w:hAnsiTheme="minorHAnsi"/>
        </w:rPr>
        <w:br/>
      </w:r>
    </w:p>
    <w:p w14:paraId="6798A8EC" w14:textId="4C48DF2D" w:rsidR="009F78FB" w:rsidRDefault="00D5449B" w:rsidP="009F78FB">
      <w:pPr>
        <w:pStyle w:val="ListParagraph"/>
        <w:numPr>
          <w:ilvl w:val="0"/>
          <w:numId w:val="1"/>
        </w:numPr>
        <w:rPr>
          <w:rFonts w:asciiTheme="minorHAnsi" w:hAnsiTheme="minorHAnsi"/>
          <w:b/>
          <w:color w:val="1F4E79" w:themeColor="accent1" w:themeShade="80"/>
          <w:sz w:val="28"/>
        </w:rPr>
      </w:pPr>
      <w:r>
        <w:rPr>
          <w:rFonts w:asciiTheme="minorHAnsi" w:hAnsiTheme="minorHAnsi"/>
          <w:b/>
          <w:color w:val="1F4E79" w:themeColor="accent1" w:themeShade="80"/>
          <w:sz w:val="28"/>
        </w:rPr>
        <w:t>Compete globally to recruit the best students and create an educational experience that provides the skills and knowledge to thrive in an interconnected world</w:t>
      </w:r>
    </w:p>
    <w:p w14:paraId="10A9C93D" w14:textId="16376C29" w:rsidR="00847272" w:rsidRDefault="00847272" w:rsidP="00847272">
      <w:pPr>
        <w:pStyle w:val="ListParagraph"/>
        <w:rPr>
          <w:rFonts w:asciiTheme="minorHAnsi" w:hAnsiTheme="minorHAnsi"/>
        </w:rPr>
      </w:pPr>
      <w:r w:rsidRPr="00847272">
        <w:rPr>
          <w:rFonts w:asciiTheme="minorHAnsi" w:hAnsiTheme="minorHAnsi"/>
        </w:rPr>
        <w:t xml:space="preserve">…by </w:t>
      </w:r>
      <w:r w:rsidR="00792D8A">
        <w:rPr>
          <w:rFonts w:asciiTheme="minorHAnsi" w:hAnsiTheme="minorHAnsi"/>
        </w:rPr>
        <w:t xml:space="preserve">ensuring we reach and attract the best students internationally, </w:t>
      </w:r>
      <w:r w:rsidR="00056E5D">
        <w:rPr>
          <w:rFonts w:asciiTheme="minorHAnsi" w:hAnsiTheme="minorHAnsi"/>
        </w:rPr>
        <w:t>enriching</w:t>
      </w:r>
      <w:r w:rsidR="00056E5D" w:rsidRPr="00847272">
        <w:rPr>
          <w:rFonts w:asciiTheme="minorHAnsi" w:hAnsiTheme="minorHAnsi"/>
        </w:rPr>
        <w:t xml:space="preserve"> </w:t>
      </w:r>
      <w:r w:rsidRPr="00847272">
        <w:rPr>
          <w:rFonts w:asciiTheme="minorHAnsi" w:hAnsiTheme="minorHAnsi"/>
        </w:rPr>
        <w:t>the quality of our education through learning from international partners,</w:t>
      </w:r>
      <w:r w:rsidR="00792D8A">
        <w:rPr>
          <w:rFonts w:asciiTheme="minorHAnsi" w:hAnsiTheme="minorHAnsi"/>
        </w:rPr>
        <w:t xml:space="preserve"> and</w:t>
      </w:r>
      <w:r w:rsidRPr="00847272">
        <w:rPr>
          <w:rFonts w:asciiTheme="minorHAnsi" w:hAnsiTheme="minorHAnsi"/>
        </w:rPr>
        <w:t xml:space="preserve"> creating opportunities for </w:t>
      </w:r>
      <w:r>
        <w:rPr>
          <w:rFonts w:asciiTheme="minorHAnsi" w:hAnsiTheme="minorHAnsi"/>
        </w:rPr>
        <w:t>diverse</w:t>
      </w:r>
      <w:r w:rsidR="00792D8A">
        <w:rPr>
          <w:rFonts w:asciiTheme="minorHAnsi" w:hAnsiTheme="minorHAnsi"/>
        </w:rPr>
        <w:t xml:space="preserve"> learning experiences</w:t>
      </w:r>
      <w:r w:rsidRPr="00847272">
        <w:rPr>
          <w:rFonts w:asciiTheme="minorHAnsi" w:hAnsiTheme="minorHAnsi"/>
        </w:rPr>
        <w:t>.</w:t>
      </w:r>
    </w:p>
    <w:p w14:paraId="5C99E626" w14:textId="77777777" w:rsidR="00847272" w:rsidRPr="00847272" w:rsidRDefault="00847272" w:rsidP="00847272">
      <w:pPr>
        <w:pStyle w:val="ListParagraph"/>
        <w:rPr>
          <w:rFonts w:asciiTheme="minorHAnsi" w:hAnsiTheme="minorHAnsi"/>
          <w:sz w:val="12"/>
        </w:rPr>
      </w:pPr>
    </w:p>
    <w:p w14:paraId="171F3A77" w14:textId="77777777" w:rsidR="00847272" w:rsidRDefault="00847272" w:rsidP="00847272">
      <w:pPr>
        <w:pStyle w:val="ListParagraph"/>
        <w:numPr>
          <w:ilvl w:val="0"/>
          <w:numId w:val="1"/>
        </w:numPr>
        <w:rPr>
          <w:rFonts w:asciiTheme="minorHAnsi" w:hAnsiTheme="minorHAnsi"/>
          <w:b/>
          <w:color w:val="1F4E79" w:themeColor="accent1" w:themeShade="80"/>
          <w:sz w:val="28"/>
        </w:rPr>
      </w:pPr>
      <w:r w:rsidRPr="00847272">
        <w:rPr>
          <w:rFonts w:asciiTheme="minorHAnsi" w:hAnsiTheme="minorHAnsi"/>
          <w:b/>
          <w:color w:val="1F4E79" w:themeColor="accent1" w:themeShade="80"/>
          <w:sz w:val="28"/>
        </w:rPr>
        <w:t xml:space="preserve">Ensure that </w:t>
      </w:r>
      <w:r>
        <w:rPr>
          <w:rFonts w:asciiTheme="minorHAnsi" w:hAnsiTheme="minorHAnsi"/>
          <w:b/>
          <w:color w:val="1F4E79" w:themeColor="accent1" w:themeShade="80"/>
          <w:sz w:val="28"/>
        </w:rPr>
        <w:t>we have a global voice and influence</w:t>
      </w:r>
    </w:p>
    <w:p w14:paraId="2412A7F8" w14:textId="77777777" w:rsidR="00847272" w:rsidRDefault="00847272" w:rsidP="00847272">
      <w:pPr>
        <w:pStyle w:val="ListParagraph"/>
        <w:rPr>
          <w:rFonts w:asciiTheme="minorHAnsi" w:hAnsiTheme="minorHAnsi"/>
        </w:rPr>
      </w:pPr>
      <w:r w:rsidRPr="00847272">
        <w:rPr>
          <w:rFonts w:asciiTheme="minorHAnsi" w:hAnsiTheme="minorHAnsi"/>
        </w:rPr>
        <w:t xml:space="preserve">…by </w:t>
      </w:r>
      <w:r>
        <w:rPr>
          <w:rFonts w:asciiTheme="minorHAnsi" w:hAnsiTheme="minorHAnsi"/>
        </w:rPr>
        <w:t xml:space="preserve">contributing to global debates and providing a gateway for UK society to engage with international issues. </w:t>
      </w:r>
    </w:p>
    <w:p w14:paraId="7AC2AC88" w14:textId="44A8EBE9" w:rsidR="00620FCB" w:rsidRDefault="00620FCB">
      <w:pPr>
        <w:rPr>
          <w:rFonts w:asciiTheme="minorHAnsi" w:hAnsiTheme="minorHAnsi"/>
        </w:rPr>
      </w:pPr>
      <w:r>
        <w:rPr>
          <w:rFonts w:asciiTheme="minorHAnsi" w:hAnsiTheme="minorHAnsi"/>
        </w:rPr>
        <w:br w:type="page"/>
      </w:r>
    </w:p>
    <w:p w14:paraId="1DE30C0A" w14:textId="740075C0" w:rsidR="00873FAA" w:rsidRPr="00AD1713" w:rsidRDefault="00873FAA" w:rsidP="00620FCB">
      <w:pPr>
        <w:pStyle w:val="Heading1"/>
      </w:pPr>
      <w:bookmarkStart w:id="7" w:name="_Toc48832862"/>
      <w:r>
        <w:t xml:space="preserve">1. </w:t>
      </w:r>
      <w:r w:rsidRPr="00AD1713">
        <w:t>Extend our impact and contribute to global public good</w:t>
      </w:r>
      <w:bookmarkEnd w:id="7"/>
    </w:p>
    <w:p w14:paraId="737930CA" w14:textId="77777777" w:rsidR="00AD1713" w:rsidRDefault="00AD1713" w:rsidP="005A70C4">
      <w:pPr>
        <w:rPr>
          <w:rFonts w:asciiTheme="minorHAnsi" w:hAnsiTheme="minorHAnsi"/>
        </w:rPr>
      </w:pPr>
    </w:p>
    <w:p w14:paraId="0B51AFAB" w14:textId="25ADC4C0" w:rsidR="00AD1713" w:rsidRDefault="00F251AE" w:rsidP="005A70C4">
      <w:pPr>
        <w:rPr>
          <w:rFonts w:asciiTheme="minorHAnsi" w:hAnsiTheme="minorHAnsi"/>
        </w:rPr>
      </w:pPr>
      <w:r>
        <w:rPr>
          <w:rFonts w:asciiTheme="minorHAnsi" w:hAnsiTheme="minorHAnsi"/>
        </w:rPr>
        <w:t>By working together within the University and with</w:t>
      </w:r>
      <w:r w:rsidR="00974F01">
        <w:rPr>
          <w:rFonts w:asciiTheme="minorHAnsi" w:hAnsiTheme="minorHAnsi"/>
        </w:rPr>
        <w:t xml:space="preserve"> academi</w:t>
      </w:r>
      <w:r w:rsidR="00E06F4A">
        <w:rPr>
          <w:rFonts w:asciiTheme="minorHAnsi" w:hAnsiTheme="minorHAnsi"/>
        </w:rPr>
        <w:t>a</w:t>
      </w:r>
      <w:r w:rsidR="00974F01">
        <w:rPr>
          <w:rFonts w:asciiTheme="minorHAnsi" w:hAnsiTheme="minorHAnsi"/>
        </w:rPr>
        <w:t>, industry, government</w:t>
      </w:r>
      <w:r w:rsidR="00056E5D">
        <w:rPr>
          <w:rFonts w:asciiTheme="minorHAnsi" w:hAnsiTheme="minorHAnsi"/>
        </w:rPr>
        <w:t>, cultural institutions</w:t>
      </w:r>
      <w:r w:rsidR="00974F01">
        <w:rPr>
          <w:rFonts w:asciiTheme="minorHAnsi" w:hAnsiTheme="minorHAnsi"/>
        </w:rPr>
        <w:t xml:space="preserve"> and third sector</w:t>
      </w:r>
      <w:r>
        <w:rPr>
          <w:rFonts w:asciiTheme="minorHAnsi" w:hAnsiTheme="minorHAnsi"/>
        </w:rPr>
        <w:t xml:space="preserve"> partners across the world, we will:</w:t>
      </w:r>
    </w:p>
    <w:p w14:paraId="57CCF761" w14:textId="77777777" w:rsidR="00F251AE" w:rsidRDefault="00F251AE" w:rsidP="005A70C4">
      <w:pPr>
        <w:rPr>
          <w:rFonts w:asciiTheme="minorHAnsi" w:hAnsiTheme="minorHAnsi"/>
        </w:rPr>
      </w:pPr>
    </w:p>
    <w:p w14:paraId="6D3B3048" w14:textId="20EAD72A" w:rsidR="00F251AE" w:rsidRDefault="00F251AE" w:rsidP="00F251AE">
      <w:pPr>
        <w:pStyle w:val="ListParagraph"/>
        <w:numPr>
          <w:ilvl w:val="0"/>
          <w:numId w:val="3"/>
        </w:numPr>
        <w:rPr>
          <w:rFonts w:asciiTheme="minorHAnsi" w:hAnsiTheme="minorHAnsi"/>
        </w:rPr>
      </w:pPr>
      <w:r>
        <w:rPr>
          <w:rFonts w:asciiTheme="minorHAnsi" w:hAnsiTheme="minorHAnsi"/>
        </w:rPr>
        <w:t>Help address the central problems of our era</w:t>
      </w:r>
      <w:r w:rsidR="00771187">
        <w:rPr>
          <w:rFonts w:asciiTheme="minorHAnsi" w:hAnsiTheme="minorHAnsi"/>
        </w:rPr>
        <w:t xml:space="preserve">, </w:t>
      </w:r>
      <w:r w:rsidR="00EF7CFB">
        <w:rPr>
          <w:rFonts w:asciiTheme="minorHAnsi" w:hAnsiTheme="minorHAnsi"/>
        </w:rPr>
        <w:t>including</w:t>
      </w:r>
      <w:r w:rsidR="00E06F4A">
        <w:rPr>
          <w:rFonts w:asciiTheme="minorHAnsi" w:hAnsiTheme="minorHAnsi"/>
        </w:rPr>
        <w:t>,</w:t>
      </w:r>
      <w:r w:rsidR="00EF7CFB">
        <w:rPr>
          <w:rFonts w:asciiTheme="minorHAnsi" w:hAnsiTheme="minorHAnsi"/>
        </w:rPr>
        <w:t xml:space="preserve"> but not limited to, </w:t>
      </w:r>
      <w:r>
        <w:rPr>
          <w:rFonts w:asciiTheme="minorHAnsi" w:hAnsiTheme="minorHAnsi"/>
        </w:rPr>
        <w:t xml:space="preserve">climate change, </w:t>
      </w:r>
      <w:r w:rsidR="009F1D90">
        <w:rPr>
          <w:rFonts w:asciiTheme="minorHAnsi" w:hAnsiTheme="minorHAnsi"/>
        </w:rPr>
        <w:t xml:space="preserve">sustainable design, </w:t>
      </w:r>
      <w:r w:rsidR="00A03C42">
        <w:rPr>
          <w:rFonts w:asciiTheme="minorHAnsi" w:hAnsiTheme="minorHAnsi"/>
        </w:rPr>
        <w:t>global health and wellb</w:t>
      </w:r>
      <w:r w:rsidR="000807C7">
        <w:rPr>
          <w:rFonts w:asciiTheme="minorHAnsi" w:hAnsiTheme="minorHAnsi"/>
        </w:rPr>
        <w:t>e</w:t>
      </w:r>
      <w:r w:rsidR="00A03C42">
        <w:rPr>
          <w:rFonts w:asciiTheme="minorHAnsi" w:hAnsiTheme="minorHAnsi"/>
        </w:rPr>
        <w:t>ing</w:t>
      </w:r>
      <w:r>
        <w:rPr>
          <w:rFonts w:asciiTheme="minorHAnsi" w:hAnsiTheme="minorHAnsi"/>
        </w:rPr>
        <w:t>, social inequality, forced migration</w:t>
      </w:r>
      <w:r w:rsidR="00771187">
        <w:rPr>
          <w:rFonts w:asciiTheme="minorHAnsi" w:hAnsiTheme="minorHAnsi"/>
        </w:rPr>
        <w:t>,</w:t>
      </w:r>
      <w:r w:rsidR="00A03C42">
        <w:rPr>
          <w:rFonts w:asciiTheme="minorHAnsi" w:hAnsiTheme="minorHAnsi"/>
        </w:rPr>
        <w:t xml:space="preserve"> cultural heritage </w:t>
      </w:r>
      <w:r>
        <w:rPr>
          <w:rFonts w:asciiTheme="minorHAnsi" w:hAnsiTheme="minorHAnsi"/>
        </w:rPr>
        <w:t xml:space="preserve">and </w:t>
      </w:r>
      <w:r w:rsidR="007E2509">
        <w:rPr>
          <w:rFonts w:asciiTheme="minorHAnsi" w:hAnsiTheme="minorHAnsi"/>
        </w:rPr>
        <w:t xml:space="preserve">the changing nature of democracy. </w:t>
      </w:r>
    </w:p>
    <w:p w14:paraId="12B83784" w14:textId="0BB790B0" w:rsidR="007E2509" w:rsidRDefault="009424CB" w:rsidP="00F251AE">
      <w:pPr>
        <w:pStyle w:val="ListParagraph"/>
        <w:numPr>
          <w:ilvl w:val="0"/>
          <w:numId w:val="3"/>
        </w:numPr>
        <w:rPr>
          <w:rFonts w:asciiTheme="minorHAnsi" w:hAnsiTheme="minorHAnsi"/>
        </w:rPr>
      </w:pPr>
      <w:r>
        <w:rPr>
          <w:rFonts w:asciiTheme="minorHAnsi" w:hAnsiTheme="minorHAnsi"/>
        </w:rPr>
        <w:t>Deliver</w:t>
      </w:r>
      <w:r w:rsidR="007E2509">
        <w:rPr>
          <w:rFonts w:asciiTheme="minorHAnsi" w:hAnsiTheme="minorHAnsi"/>
        </w:rPr>
        <w:t xml:space="preserve"> </w:t>
      </w:r>
      <w:r w:rsidR="007E2509" w:rsidRPr="00A05A03">
        <w:rPr>
          <w:rFonts w:asciiTheme="minorHAnsi" w:hAnsiTheme="minorHAnsi"/>
        </w:rPr>
        <w:t>real</w:t>
      </w:r>
      <w:r w:rsidR="007E2509" w:rsidRPr="007E2509">
        <w:rPr>
          <w:rFonts w:asciiTheme="minorHAnsi" w:hAnsiTheme="minorHAnsi"/>
        </w:rPr>
        <w:t xml:space="preserve"> </w:t>
      </w:r>
      <w:r w:rsidR="007E2509">
        <w:rPr>
          <w:rFonts w:asciiTheme="minorHAnsi" w:hAnsiTheme="minorHAnsi"/>
        </w:rPr>
        <w:t>impact, whether academic, economic, societal, technological or policy</w:t>
      </w:r>
      <w:r w:rsidR="00771187">
        <w:rPr>
          <w:rFonts w:asciiTheme="minorHAnsi" w:hAnsiTheme="minorHAnsi"/>
        </w:rPr>
        <w:t>-led.</w:t>
      </w:r>
    </w:p>
    <w:p w14:paraId="72005074" w14:textId="27CD5C37" w:rsidR="00285CAF" w:rsidRPr="00461C96" w:rsidRDefault="00285CAF" w:rsidP="00285CAF">
      <w:pPr>
        <w:pStyle w:val="ListParagraph"/>
        <w:numPr>
          <w:ilvl w:val="0"/>
          <w:numId w:val="3"/>
        </w:numPr>
        <w:rPr>
          <w:rFonts w:asciiTheme="minorHAnsi" w:hAnsiTheme="minorHAnsi"/>
        </w:rPr>
      </w:pPr>
      <w:r w:rsidRPr="00285CAF">
        <w:rPr>
          <w:rFonts w:asciiTheme="minorHAnsi" w:hAnsiTheme="minorHAnsi"/>
        </w:rPr>
        <w:t>Respond flexibly, responsibly and with integrity to changing social, political and technical landscapes by providing academic expertise to the international community.</w:t>
      </w:r>
    </w:p>
    <w:p w14:paraId="40367215" w14:textId="055BCC5A" w:rsidR="00346907" w:rsidRDefault="00346907" w:rsidP="005A70C4">
      <w:pPr>
        <w:rPr>
          <w:rFonts w:asciiTheme="minorHAnsi" w:hAnsiTheme="minorHAnsi"/>
        </w:rPr>
      </w:pPr>
    </w:p>
    <w:p w14:paraId="703E9D3B" w14:textId="77777777" w:rsidR="009D61A9" w:rsidRDefault="009D61A9" w:rsidP="009D61A9">
      <w:pPr>
        <w:rPr>
          <w:rFonts w:asciiTheme="minorHAnsi" w:hAnsiTheme="minorHAnsi"/>
          <w:b/>
          <w:color w:val="C45911" w:themeColor="accent2" w:themeShade="BF"/>
          <w:sz w:val="28"/>
        </w:rPr>
      </w:pPr>
      <w:r w:rsidRPr="00025B9D">
        <w:rPr>
          <w:rFonts w:asciiTheme="minorHAnsi" w:hAnsiTheme="minorHAnsi"/>
          <w:b/>
          <w:color w:val="C45911" w:themeColor="accent2" w:themeShade="BF"/>
          <w:sz w:val="28"/>
        </w:rPr>
        <w:t xml:space="preserve">Opportunities and challenges </w:t>
      </w:r>
      <w:r>
        <w:rPr>
          <w:rFonts w:asciiTheme="minorHAnsi" w:hAnsiTheme="minorHAnsi"/>
          <w:b/>
          <w:color w:val="C45911" w:themeColor="accent2" w:themeShade="BF"/>
          <w:sz w:val="28"/>
        </w:rPr>
        <w:t>we face in delivering this</w:t>
      </w:r>
      <w:r w:rsidRPr="00025B9D">
        <w:rPr>
          <w:rFonts w:asciiTheme="minorHAnsi" w:hAnsiTheme="minorHAnsi"/>
          <w:b/>
          <w:color w:val="C45911" w:themeColor="accent2" w:themeShade="BF"/>
          <w:sz w:val="28"/>
        </w:rPr>
        <w:t xml:space="preserve"> goal</w:t>
      </w:r>
      <w:r>
        <w:rPr>
          <w:rFonts w:asciiTheme="minorHAnsi" w:hAnsiTheme="minorHAnsi"/>
          <w:b/>
          <w:color w:val="C45911" w:themeColor="accent2" w:themeShade="BF"/>
          <w:sz w:val="28"/>
        </w:rPr>
        <w:t>:</w:t>
      </w:r>
    </w:p>
    <w:p w14:paraId="1D433060" w14:textId="77777777" w:rsidR="00025B9D" w:rsidRPr="00025B9D" w:rsidRDefault="00025B9D" w:rsidP="005A70C4">
      <w:pPr>
        <w:rPr>
          <w:rFonts w:asciiTheme="minorHAnsi" w:hAnsiTheme="minorHAnsi"/>
          <w:sz w:val="22"/>
          <w:szCs w:val="22"/>
        </w:rPr>
      </w:pPr>
    </w:p>
    <w:p w14:paraId="2332A3B3" w14:textId="6C4D1982" w:rsidR="00025B9D" w:rsidRPr="00462C74" w:rsidRDefault="00025B9D" w:rsidP="00025B9D">
      <w:pPr>
        <w:pStyle w:val="ListParagraph"/>
        <w:numPr>
          <w:ilvl w:val="0"/>
          <w:numId w:val="4"/>
        </w:numPr>
        <w:ind w:left="313"/>
        <w:rPr>
          <w:rFonts w:asciiTheme="minorHAnsi" w:hAnsiTheme="minorHAnsi"/>
          <w:szCs w:val="22"/>
        </w:rPr>
      </w:pPr>
      <w:r w:rsidRPr="00462C74">
        <w:rPr>
          <w:rFonts w:asciiTheme="minorHAnsi" w:hAnsiTheme="minorHAnsi"/>
          <w:szCs w:val="22"/>
        </w:rPr>
        <w:t xml:space="preserve">With global challenges of a magnitude </w:t>
      </w:r>
      <w:r w:rsidR="00716D16">
        <w:rPr>
          <w:rFonts w:asciiTheme="minorHAnsi" w:hAnsiTheme="minorHAnsi"/>
          <w:szCs w:val="22"/>
        </w:rPr>
        <w:t xml:space="preserve">and complexity </w:t>
      </w:r>
      <w:r w:rsidRPr="00462C74">
        <w:rPr>
          <w:rFonts w:asciiTheme="minorHAnsi" w:hAnsiTheme="minorHAnsi"/>
          <w:szCs w:val="22"/>
        </w:rPr>
        <w:t>rarely</w:t>
      </w:r>
      <w:r w:rsidR="00716D16">
        <w:rPr>
          <w:rFonts w:asciiTheme="minorHAnsi" w:hAnsiTheme="minorHAnsi"/>
          <w:szCs w:val="22"/>
        </w:rPr>
        <w:t xml:space="preserve"> </w:t>
      </w:r>
      <w:r w:rsidRPr="00462C74">
        <w:rPr>
          <w:rFonts w:asciiTheme="minorHAnsi" w:hAnsiTheme="minorHAnsi"/>
          <w:szCs w:val="22"/>
        </w:rPr>
        <w:t>seen in human history, we need global solutions, drawing on global intellectual resources. It is essential that we identify how we can best use</w:t>
      </w:r>
      <w:r w:rsidR="000807C7">
        <w:rPr>
          <w:rFonts w:asciiTheme="minorHAnsi" w:hAnsiTheme="minorHAnsi"/>
          <w:szCs w:val="22"/>
        </w:rPr>
        <w:t xml:space="preserve"> the full breadth of</w:t>
      </w:r>
      <w:r w:rsidRPr="00462C74">
        <w:rPr>
          <w:rFonts w:asciiTheme="minorHAnsi" w:hAnsiTheme="minorHAnsi"/>
          <w:szCs w:val="22"/>
        </w:rPr>
        <w:t xml:space="preserve"> Cambridge’s intellectual resources to help understand and address these challenges</w:t>
      </w:r>
      <w:r w:rsidR="000807C7">
        <w:rPr>
          <w:rFonts w:asciiTheme="minorHAnsi" w:hAnsiTheme="minorHAnsi"/>
          <w:szCs w:val="22"/>
        </w:rPr>
        <w:t xml:space="preserve"> – from </w:t>
      </w:r>
      <w:r w:rsidR="008C0763">
        <w:rPr>
          <w:rFonts w:asciiTheme="minorHAnsi" w:hAnsiTheme="minorHAnsi"/>
          <w:szCs w:val="22"/>
        </w:rPr>
        <w:t xml:space="preserve">the natural sciences to the social sciences to </w:t>
      </w:r>
      <w:r w:rsidR="006D4F30">
        <w:rPr>
          <w:rFonts w:asciiTheme="minorHAnsi" w:hAnsiTheme="minorHAnsi"/>
          <w:szCs w:val="22"/>
        </w:rPr>
        <w:t xml:space="preserve">the </w:t>
      </w:r>
      <w:r w:rsidR="008C0763">
        <w:rPr>
          <w:rFonts w:asciiTheme="minorHAnsi" w:hAnsiTheme="minorHAnsi"/>
          <w:szCs w:val="22"/>
        </w:rPr>
        <w:t>arts and humanities</w:t>
      </w:r>
    </w:p>
    <w:p w14:paraId="61F60FBF" w14:textId="382541DB" w:rsidR="00025B9D" w:rsidRPr="00462C74" w:rsidRDefault="00025B9D" w:rsidP="005A70C4">
      <w:pPr>
        <w:rPr>
          <w:rFonts w:asciiTheme="minorHAnsi" w:hAnsiTheme="minorHAnsi"/>
          <w:szCs w:val="22"/>
        </w:rPr>
      </w:pPr>
    </w:p>
    <w:p w14:paraId="28BC86C6" w14:textId="77777777" w:rsidR="006805FF" w:rsidRDefault="00025B9D" w:rsidP="006805FF">
      <w:pPr>
        <w:pStyle w:val="ListParagraph"/>
        <w:numPr>
          <w:ilvl w:val="0"/>
          <w:numId w:val="4"/>
        </w:numPr>
        <w:ind w:left="313"/>
        <w:rPr>
          <w:rFonts w:asciiTheme="minorHAnsi" w:hAnsiTheme="minorHAnsi"/>
          <w:szCs w:val="22"/>
        </w:rPr>
      </w:pPr>
      <w:r w:rsidRPr="00462C74">
        <w:rPr>
          <w:rFonts w:asciiTheme="minorHAnsi" w:hAnsiTheme="minorHAnsi"/>
          <w:szCs w:val="22"/>
        </w:rPr>
        <w:t>We can only succeed if we work with others. Global universities must seek connection, communication and collaboration if we wish to see changes that will make the world a better place for everyone. These challenges are too big to tackle alone.</w:t>
      </w:r>
      <w:r w:rsidR="00AC234B">
        <w:rPr>
          <w:rFonts w:asciiTheme="minorHAnsi" w:hAnsiTheme="minorHAnsi"/>
          <w:szCs w:val="22"/>
        </w:rPr>
        <w:t xml:space="preserve"> We mus</w:t>
      </w:r>
      <w:r w:rsidR="00EA34F2">
        <w:rPr>
          <w:rFonts w:asciiTheme="minorHAnsi" w:hAnsiTheme="minorHAnsi"/>
          <w:szCs w:val="22"/>
        </w:rPr>
        <w:t xml:space="preserve">t develop relationships that enhance our shared impact, whether by bringing together unique perspectives on global challenges, or by combining different but complimentary research expertise. </w:t>
      </w:r>
    </w:p>
    <w:p w14:paraId="549BB199" w14:textId="77777777" w:rsidR="006805FF" w:rsidRPr="006805FF" w:rsidRDefault="006805FF" w:rsidP="006805FF">
      <w:pPr>
        <w:pStyle w:val="ListParagraph"/>
        <w:rPr>
          <w:rFonts w:asciiTheme="minorHAnsi" w:hAnsiTheme="minorHAnsi"/>
          <w:szCs w:val="22"/>
        </w:rPr>
      </w:pPr>
    </w:p>
    <w:p w14:paraId="4FC2EA59" w14:textId="6851E49F" w:rsidR="00025B9D" w:rsidRPr="006805FF" w:rsidRDefault="00025B9D" w:rsidP="006805FF">
      <w:pPr>
        <w:pStyle w:val="ListParagraph"/>
        <w:numPr>
          <w:ilvl w:val="0"/>
          <w:numId w:val="4"/>
        </w:numPr>
        <w:ind w:left="313"/>
        <w:rPr>
          <w:rFonts w:asciiTheme="minorHAnsi" w:hAnsiTheme="minorHAnsi"/>
          <w:szCs w:val="22"/>
        </w:rPr>
      </w:pPr>
      <w:r w:rsidRPr="006805FF">
        <w:rPr>
          <w:rFonts w:asciiTheme="minorHAnsi" w:hAnsiTheme="minorHAnsi"/>
          <w:szCs w:val="22"/>
        </w:rPr>
        <w:t xml:space="preserve">Education and research are key, but to make a real difference we need to identify clear routes to impact through our international collaboration and engagement.  </w:t>
      </w:r>
    </w:p>
    <w:p w14:paraId="2388DA43" w14:textId="77777777" w:rsidR="008A1046" w:rsidRPr="00F37AD1" w:rsidRDefault="008A1046" w:rsidP="00F37AD1">
      <w:pPr>
        <w:pStyle w:val="ListParagraph"/>
        <w:rPr>
          <w:rFonts w:asciiTheme="minorHAnsi" w:hAnsiTheme="minorHAnsi"/>
          <w:sz w:val="28"/>
        </w:rPr>
      </w:pPr>
    </w:p>
    <w:p w14:paraId="6465C5E1" w14:textId="7CA83CEC" w:rsidR="008A1046" w:rsidRPr="00F37AD1" w:rsidRDefault="008A1046" w:rsidP="009A7D0A">
      <w:pPr>
        <w:pStyle w:val="ListParagraph"/>
        <w:numPr>
          <w:ilvl w:val="0"/>
          <w:numId w:val="4"/>
        </w:numPr>
        <w:ind w:left="313"/>
        <w:rPr>
          <w:rFonts w:asciiTheme="minorHAnsi" w:hAnsiTheme="minorHAnsi"/>
          <w:szCs w:val="22"/>
        </w:rPr>
      </w:pPr>
      <w:r w:rsidRPr="00F37AD1">
        <w:rPr>
          <w:rFonts w:asciiTheme="minorHAnsi" w:hAnsiTheme="minorHAnsi"/>
          <w:szCs w:val="22"/>
        </w:rPr>
        <w:t>A</w:t>
      </w:r>
      <w:r>
        <w:rPr>
          <w:rFonts w:asciiTheme="minorHAnsi" w:hAnsiTheme="minorHAnsi"/>
          <w:szCs w:val="22"/>
        </w:rPr>
        <w:t>n</w:t>
      </w:r>
      <w:r w:rsidRPr="00F37AD1">
        <w:rPr>
          <w:rFonts w:asciiTheme="minorHAnsi" w:hAnsiTheme="minorHAnsi"/>
          <w:szCs w:val="22"/>
        </w:rPr>
        <w:t xml:space="preserve"> </w:t>
      </w:r>
      <w:r>
        <w:rPr>
          <w:rFonts w:asciiTheme="minorHAnsi" w:hAnsiTheme="minorHAnsi"/>
          <w:szCs w:val="22"/>
        </w:rPr>
        <w:t>important</w:t>
      </w:r>
      <w:r w:rsidRPr="00F37AD1">
        <w:rPr>
          <w:rFonts w:asciiTheme="minorHAnsi" w:hAnsiTheme="minorHAnsi"/>
          <w:szCs w:val="22"/>
        </w:rPr>
        <w:t xml:space="preserve"> route to impact is through industry engagement</w:t>
      </w:r>
      <w:r>
        <w:rPr>
          <w:rFonts w:asciiTheme="minorHAnsi" w:hAnsiTheme="minorHAnsi"/>
          <w:szCs w:val="22"/>
        </w:rPr>
        <w:t xml:space="preserve"> and partnership. </w:t>
      </w:r>
      <w:r w:rsidR="00F07FD7">
        <w:rPr>
          <w:rFonts w:asciiTheme="minorHAnsi" w:hAnsiTheme="minorHAnsi"/>
          <w:szCs w:val="22"/>
        </w:rPr>
        <w:t>Cambridge academics work with organisations of all shapes and sizes, turning new ideas into ground-breaking commercial realities that make a difference to our lives. The University sits at the centre of the most successful technology cluster in Europe, bringing together extraordinary research with a huge range of entrepreneurial skills and know-how.</w:t>
      </w:r>
      <w:r w:rsidR="0007565C">
        <w:rPr>
          <w:rFonts w:asciiTheme="minorHAnsi" w:hAnsiTheme="minorHAnsi"/>
          <w:szCs w:val="22"/>
        </w:rPr>
        <w:t xml:space="preserve"> We need to capitalise and build on these skills and connections in our international engagement activity to leverage greater impact. </w:t>
      </w:r>
    </w:p>
    <w:p w14:paraId="129735EA" w14:textId="77777777" w:rsidR="00285CAF" w:rsidRPr="00461C96" w:rsidRDefault="00285CAF" w:rsidP="00461C96">
      <w:pPr>
        <w:pStyle w:val="ListParagraph"/>
        <w:rPr>
          <w:rFonts w:asciiTheme="minorHAnsi" w:hAnsiTheme="minorHAnsi"/>
          <w:sz w:val="28"/>
        </w:rPr>
      </w:pPr>
    </w:p>
    <w:p w14:paraId="0C5777AF" w14:textId="749B27C5" w:rsidR="00285CAF" w:rsidRPr="00461C96" w:rsidRDefault="00285CAF" w:rsidP="004E6D83">
      <w:pPr>
        <w:pStyle w:val="ListParagraph"/>
        <w:numPr>
          <w:ilvl w:val="0"/>
          <w:numId w:val="4"/>
        </w:numPr>
        <w:ind w:left="313"/>
        <w:rPr>
          <w:rFonts w:asciiTheme="minorHAnsi" w:hAnsiTheme="minorHAnsi"/>
          <w:szCs w:val="22"/>
        </w:rPr>
      </w:pPr>
      <w:r w:rsidRPr="00461C96">
        <w:rPr>
          <w:rFonts w:asciiTheme="minorHAnsi" w:hAnsiTheme="minorHAnsi"/>
          <w:szCs w:val="22"/>
        </w:rPr>
        <w:t xml:space="preserve">Routes to achieving international impact must be managed carefully, reviewed frequently and </w:t>
      </w:r>
      <w:r w:rsidR="00A21D82">
        <w:rPr>
          <w:rFonts w:asciiTheme="minorHAnsi" w:hAnsiTheme="minorHAnsi"/>
          <w:szCs w:val="22"/>
        </w:rPr>
        <w:t>should involve a high level of connectivity</w:t>
      </w:r>
      <w:r w:rsidRPr="00461C96">
        <w:rPr>
          <w:rFonts w:asciiTheme="minorHAnsi" w:hAnsiTheme="minorHAnsi"/>
          <w:szCs w:val="22"/>
        </w:rPr>
        <w:t xml:space="preserve"> between individual academics and the senior leadership team</w:t>
      </w:r>
      <w:r w:rsidR="004A353D" w:rsidRPr="004A353D">
        <w:rPr>
          <w:rFonts w:asciiTheme="minorHAnsi" w:hAnsiTheme="minorHAnsi"/>
          <w:szCs w:val="22"/>
        </w:rPr>
        <w:t xml:space="preserve">, </w:t>
      </w:r>
      <w:r w:rsidR="00423CD0">
        <w:rPr>
          <w:rFonts w:asciiTheme="minorHAnsi" w:hAnsiTheme="minorHAnsi"/>
          <w:szCs w:val="22"/>
        </w:rPr>
        <w:t>in order to ensure that Cambridge’s strengths are appropriately championed to contribute</w:t>
      </w:r>
      <w:r w:rsidR="00E06F4A">
        <w:rPr>
          <w:rFonts w:asciiTheme="minorHAnsi" w:hAnsiTheme="minorHAnsi"/>
          <w:szCs w:val="22"/>
        </w:rPr>
        <w:t xml:space="preserve"> best</w:t>
      </w:r>
      <w:r w:rsidR="00423CD0">
        <w:rPr>
          <w:rFonts w:asciiTheme="minorHAnsi" w:hAnsiTheme="minorHAnsi"/>
          <w:szCs w:val="22"/>
        </w:rPr>
        <w:t xml:space="preserve"> to global public good. </w:t>
      </w:r>
      <w:r w:rsidR="00171669">
        <w:rPr>
          <w:rFonts w:asciiTheme="minorHAnsi" w:hAnsiTheme="minorHAnsi"/>
          <w:szCs w:val="22"/>
        </w:rPr>
        <w:t xml:space="preserve">The work in this area </w:t>
      </w:r>
      <w:r w:rsidR="007F33DA">
        <w:rPr>
          <w:rFonts w:asciiTheme="minorHAnsi" w:hAnsiTheme="minorHAnsi"/>
          <w:szCs w:val="22"/>
        </w:rPr>
        <w:t>should</w:t>
      </w:r>
      <w:r w:rsidR="00171669">
        <w:rPr>
          <w:rFonts w:asciiTheme="minorHAnsi" w:hAnsiTheme="minorHAnsi"/>
          <w:szCs w:val="22"/>
        </w:rPr>
        <w:t xml:space="preserve"> also be closely aligned </w:t>
      </w:r>
      <w:r w:rsidR="007F33DA">
        <w:rPr>
          <w:rFonts w:asciiTheme="minorHAnsi" w:hAnsiTheme="minorHAnsi"/>
          <w:szCs w:val="22"/>
        </w:rPr>
        <w:t>with the developing University Impact Strategy.</w:t>
      </w:r>
    </w:p>
    <w:p w14:paraId="74B271AC" w14:textId="77777777" w:rsidR="00025B9D" w:rsidRDefault="00025B9D" w:rsidP="005A70C4">
      <w:pPr>
        <w:rPr>
          <w:rFonts w:asciiTheme="minorHAnsi" w:hAnsiTheme="minorHAnsi"/>
        </w:rPr>
      </w:pPr>
    </w:p>
    <w:p w14:paraId="3574EA87" w14:textId="2C1A3F7B" w:rsidR="00F93D50" w:rsidRPr="002E66A2" w:rsidRDefault="0017746E">
      <w:pPr>
        <w:rPr>
          <w:rFonts w:asciiTheme="minorHAnsi" w:hAnsiTheme="minorHAnsi"/>
          <w:b/>
          <w:color w:val="C45911" w:themeColor="accent2" w:themeShade="BF"/>
          <w:sz w:val="28"/>
        </w:rPr>
      </w:pPr>
      <w:r w:rsidRPr="00207CBF">
        <w:rPr>
          <w:rFonts w:asciiTheme="minorHAnsi" w:hAnsiTheme="minorHAnsi"/>
          <w:noProof/>
        </w:rPr>
        <mc:AlternateContent>
          <mc:Choice Requires="wps">
            <w:drawing>
              <wp:anchor distT="45720" distB="45720" distL="114300" distR="114300" simplePos="0" relativeHeight="251652608" behindDoc="0" locked="0" layoutInCell="1" allowOverlap="1" wp14:anchorId="789C15EE" wp14:editId="27F1F87F">
                <wp:simplePos x="0" y="0"/>
                <wp:positionH relativeFrom="column">
                  <wp:posOffset>3238500</wp:posOffset>
                </wp:positionH>
                <wp:positionV relativeFrom="paragraph">
                  <wp:posOffset>7619</wp:posOffset>
                </wp:positionV>
                <wp:extent cx="2163445" cy="3552825"/>
                <wp:effectExtent l="0" t="0" r="825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3552825"/>
                        </a:xfrm>
                        <a:prstGeom prst="rect">
                          <a:avLst/>
                        </a:prstGeom>
                        <a:solidFill>
                          <a:schemeClr val="accent2">
                            <a:lumMod val="20000"/>
                            <a:lumOff val="80000"/>
                          </a:schemeClr>
                        </a:solidFill>
                        <a:ln w="9525">
                          <a:noFill/>
                          <a:miter lim="800000"/>
                          <a:headEnd/>
                          <a:tailEnd/>
                        </a:ln>
                      </wps:spPr>
                      <wps:txbx>
                        <w:txbxContent>
                          <w:p w14:paraId="3A182958" w14:textId="7D83EC89" w:rsidR="000D24F0" w:rsidRPr="00322AAD" w:rsidRDefault="000D24F0" w:rsidP="00207CBF">
                            <w:pPr>
                              <w:rPr>
                                <w:rFonts w:asciiTheme="minorHAnsi" w:hAnsiTheme="minorHAnsi"/>
                                <w:b/>
                                <w:i/>
                                <w:color w:val="C45911" w:themeColor="accent2" w:themeShade="BF"/>
                                <w:sz w:val="22"/>
                              </w:rPr>
                            </w:pPr>
                            <w:r w:rsidRPr="00322AAD">
                              <w:rPr>
                                <w:rFonts w:asciiTheme="minorHAnsi" w:hAnsiTheme="minorHAnsi"/>
                                <w:b/>
                                <w:i/>
                                <w:color w:val="C45911" w:themeColor="accent2" w:themeShade="BF"/>
                                <w:sz w:val="22"/>
                              </w:rPr>
                              <w:t>Working through interdisciplinary initiatives…</w:t>
                            </w:r>
                          </w:p>
                          <w:p w14:paraId="3F53622A" w14:textId="6B84D0BA" w:rsidR="000D24F0" w:rsidRPr="00322AAD" w:rsidRDefault="000D24F0" w:rsidP="00207CBF">
                            <w:pPr>
                              <w:rPr>
                                <w:rFonts w:asciiTheme="minorHAnsi" w:hAnsiTheme="minorHAnsi"/>
                                <w:i/>
                                <w:sz w:val="22"/>
                              </w:rPr>
                            </w:pPr>
                            <w:r>
                              <w:rPr>
                                <w:rFonts w:asciiTheme="minorHAnsi" w:hAnsiTheme="minorHAnsi"/>
                                <w:i/>
                                <w:sz w:val="22"/>
                              </w:rPr>
                              <w:t>Any attempt to map areas of potential collaboration on global challenges will build on the work</w:t>
                            </w:r>
                            <w:r w:rsidRPr="00322AAD">
                              <w:rPr>
                                <w:rFonts w:asciiTheme="minorHAnsi" w:hAnsiTheme="minorHAnsi"/>
                                <w:i/>
                                <w:sz w:val="22"/>
                              </w:rPr>
                              <w:t xml:space="preserve"> of</w:t>
                            </w:r>
                            <w:r>
                              <w:rPr>
                                <w:rFonts w:asciiTheme="minorHAnsi" w:hAnsiTheme="minorHAnsi"/>
                                <w:i/>
                                <w:sz w:val="22"/>
                              </w:rPr>
                              <w:t xml:space="preserve"> our</w:t>
                            </w:r>
                            <w:r w:rsidRPr="00322AAD">
                              <w:rPr>
                                <w:rFonts w:asciiTheme="minorHAnsi" w:hAnsiTheme="minorHAnsi"/>
                                <w:i/>
                                <w:sz w:val="22"/>
                              </w:rPr>
                              <w:t xml:space="preserve"> </w:t>
                            </w:r>
                            <w:r>
                              <w:rPr>
                                <w:rFonts w:asciiTheme="minorHAnsi" w:hAnsiTheme="minorHAnsi"/>
                                <w:i/>
                                <w:sz w:val="22"/>
                              </w:rPr>
                              <w:t>Interdisciplinary Research Centres (</w:t>
                            </w:r>
                            <w:r w:rsidRPr="00322AAD">
                              <w:rPr>
                                <w:rFonts w:asciiTheme="minorHAnsi" w:hAnsiTheme="minorHAnsi"/>
                                <w:i/>
                                <w:sz w:val="22"/>
                              </w:rPr>
                              <w:t>IRCs</w:t>
                            </w:r>
                            <w:r>
                              <w:rPr>
                                <w:rFonts w:asciiTheme="minorHAnsi" w:hAnsiTheme="minorHAnsi"/>
                                <w:i/>
                                <w:sz w:val="22"/>
                              </w:rPr>
                              <w:t xml:space="preserve">), </w:t>
                            </w:r>
                            <w:r w:rsidRPr="00322AAD">
                              <w:rPr>
                                <w:rFonts w:asciiTheme="minorHAnsi" w:hAnsiTheme="minorHAnsi"/>
                                <w:i/>
                                <w:sz w:val="22"/>
                              </w:rPr>
                              <w:t>S</w:t>
                            </w:r>
                            <w:r>
                              <w:rPr>
                                <w:rFonts w:asciiTheme="minorHAnsi" w:hAnsiTheme="minorHAnsi"/>
                                <w:i/>
                                <w:sz w:val="22"/>
                              </w:rPr>
                              <w:t xml:space="preserve">trategic </w:t>
                            </w:r>
                            <w:r w:rsidRPr="00322AAD">
                              <w:rPr>
                                <w:rFonts w:asciiTheme="minorHAnsi" w:hAnsiTheme="minorHAnsi"/>
                                <w:i/>
                                <w:sz w:val="22"/>
                              </w:rPr>
                              <w:t>R</w:t>
                            </w:r>
                            <w:r>
                              <w:rPr>
                                <w:rFonts w:asciiTheme="minorHAnsi" w:hAnsiTheme="minorHAnsi"/>
                                <w:i/>
                                <w:sz w:val="22"/>
                              </w:rPr>
                              <w:t xml:space="preserve">esearch </w:t>
                            </w:r>
                            <w:r w:rsidRPr="00322AAD">
                              <w:rPr>
                                <w:rFonts w:asciiTheme="minorHAnsi" w:hAnsiTheme="minorHAnsi"/>
                                <w:i/>
                                <w:sz w:val="22"/>
                              </w:rPr>
                              <w:t>I</w:t>
                            </w:r>
                            <w:r>
                              <w:rPr>
                                <w:rFonts w:asciiTheme="minorHAnsi" w:hAnsiTheme="minorHAnsi"/>
                                <w:i/>
                                <w:sz w:val="22"/>
                              </w:rPr>
                              <w:t>nitiatives (SRIs)</w:t>
                            </w:r>
                            <w:r w:rsidRPr="00322AAD">
                              <w:rPr>
                                <w:rFonts w:asciiTheme="minorHAnsi" w:hAnsiTheme="minorHAnsi"/>
                                <w:i/>
                                <w:sz w:val="22"/>
                              </w:rPr>
                              <w:t xml:space="preserve">, </w:t>
                            </w:r>
                            <w:r>
                              <w:rPr>
                                <w:rFonts w:asciiTheme="minorHAnsi" w:hAnsiTheme="minorHAnsi"/>
                                <w:i/>
                                <w:sz w:val="22"/>
                              </w:rPr>
                              <w:t>Strategic Research Networks (</w:t>
                            </w:r>
                            <w:r w:rsidRPr="00322AAD">
                              <w:rPr>
                                <w:rFonts w:asciiTheme="minorHAnsi" w:hAnsiTheme="minorHAnsi"/>
                                <w:i/>
                                <w:sz w:val="22"/>
                              </w:rPr>
                              <w:t>SRNs</w:t>
                            </w:r>
                            <w:r>
                              <w:rPr>
                                <w:rFonts w:asciiTheme="minorHAnsi" w:hAnsiTheme="minorHAnsi"/>
                                <w:i/>
                                <w:sz w:val="22"/>
                              </w:rPr>
                              <w:t>) and other cross-departmental and cross-School bodies</w:t>
                            </w:r>
                            <w:r w:rsidRPr="00322AAD">
                              <w:rPr>
                                <w:rFonts w:asciiTheme="minorHAnsi" w:hAnsiTheme="minorHAnsi"/>
                                <w:i/>
                                <w:sz w:val="22"/>
                              </w:rPr>
                              <w:t xml:space="preserve">. Many of </w:t>
                            </w:r>
                            <w:r>
                              <w:rPr>
                                <w:rFonts w:asciiTheme="minorHAnsi" w:hAnsiTheme="minorHAnsi"/>
                                <w:i/>
                                <w:sz w:val="22"/>
                              </w:rPr>
                              <w:t>these</w:t>
                            </w:r>
                            <w:r w:rsidRPr="00322AAD">
                              <w:rPr>
                                <w:rFonts w:asciiTheme="minorHAnsi" w:hAnsiTheme="minorHAnsi"/>
                                <w:i/>
                                <w:sz w:val="22"/>
                              </w:rPr>
                              <w:t xml:space="preserve"> have </w:t>
                            </w:r>
                            <w:r>
                              <w:rPr>
                                <w:rFonts w:asciiTheme="minorHAnsi" w:hAnsiTheme="minorHAnsi"/>
                                <w:i/>
                                <w:sz w:val="22"/>
                              </w:rPr>
                              <w:t xml:space="preserve">a strong impact agenda </w:t>
                            </w:r>
                            <w:r w:rsidRPr="00322AAD">
                              <w:rPr>
                                <w:rFonts w:asciiTheme="minorHAnsi" w:hAnsiTheme="minorHAnsi"/>
                                <w:i/>
                                <w:sz w:val="22"/>
                              </w:rPr>
                              <w:t xml:space="preserve">and are </w:t>
                            </w:r>
                            <w:r>
                              <w:rPr>
                                <w:rFonts w:asciiTheme="minorHAnsi" w:hAnsiTheme="minorHAnsi"/>
                                <w:i/>
                                <w:sz w:val="22"/>
                              </w:rPr>
                              <w:t xml:space="preserve">engaged in </w:t>
                            </w:r>
                            <w:r w:rsidRPr="00322AAD">
                              <w:rPr>
                                <w:rFonts w:asciiTheme="minorHAnsi" w:hAnsiTheme="minorHAnsi"/>
                                <w:i/>
                                <w:sz w:val="22"/>
                              </w:rPr>
                              <w:t xml:space="preserve">existing international networks. </w:t>
                            </w:r>
                            <w:r>
                              <w:rPr>
                                <w:rFonts w:asciiTheme="minorHAnsi" w:hAnsiTheme="minorHAnsi"/>
                                <w:i/>
                                <w:sz w:val="22"/>
                              </w:rPr>
                              <w:t xml:space="preserve">In particular, the Cambridge Global Challenges SRI is already supporting interdisciplinary work across the University focussed on the SDGs and we will look to build on this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C15EE" id="_x0000_t202" coordsize="21600,21600" o:spt="202" path="m,l,21600r21600,l21600,xe">
                <v:stroke joinstyle="miter"/>
                <v:path gradientshapeok="t" o:connecttype="rect"/>
              </v:shapetype>
              <v:shape id="Text Box 2" o:spid="_x0000_s1026" type="#_x0000_t202" style="position:absolute;margin-left:255pt;margin-top:.6pt;width:170.35pt;height:279.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" fillcolor="#fbe4d5 [661]" stroked="f">
                <v:textbox>
                  <w:txbxContent>
                    <w:p w14:paraId="3A182958" w14:textId="7D83EC89" w:rsidR="000D24F0" w:rsidRPr="00322AAD" w:rsidRDefault="000D24F0" w:rsidP="00207CBF">
                      <w:pPr>
                        <w:rPr>
                          <w:rFonts w:asciiTheme="minorHAnsi" w:hAnsiTheme="minorHAnsi"/>
                          <w:b/>
                          <w:i/>
                          <w:color w:val="C45911" w:themeColor="accent2" w:themeShade="BF"/>
                          <w:sz w:val="22"/>
                        </w:rPr>
                      </w:pPr>
                      <w:r w:rsidRPr="00322AAD">
                        <w:rPr>
                          <w:rFonts w:asciiTheme="minorHAnsi" w:hAnsiTheme="minorHAnsi"/>
                          <w:b/>
                          <w:i/>
                          <w:color w:val="C45911" w:themeColor="accent2" w:themeShade="BF"/>
                          <w:sz w:val="22"/>
                        </w:rPr>
                        <w:t>Working through interdisciplinary initiatives…</w:t>
                      </w:r>
                    </w:p>
                    <w:p w14:paraId="3F53622A" w14:textId="6B84D0BA" w:rsidR="000D24F0" w:rsidRPr="00322AAD" w:rsidRDefault="000D24F0" w:rsidP="00207CBF">
                      <w:pPr>
                        <w:rPr>
                          <w:rFonts w:asciiTheme="minorHAnsi" w:hAnsiTheme="minorHAnsi"/>
                          <w:i/>
                          <w:sz w:val="22"/>
                        </w:rPr>
                      </w:pPr>
                      <w:r>
                        <w:rPr>
                          <w:rFonts w:asciiTheme="minorHAnsi" w:hAnsiTheme="minorHAnsi"/>
                          <w:i/>
                          <w:sz w:val="22"/>
                        </w:rPr>
                        <w:t>Any attempt to map areas of potential collaboration on global challenges will build on the work</w:t>
                      </w:r>
                      <w:r w:rsidRPr="00322AAD">
                        <w:rPr>
                          <w:rFonts w:asciiTheme="minorHAnsi" w:hAnsiTheme="minorHAnsi"/>
                          <w:i/>
                          <w:sz w:val="22"/>
                        </w:rPr>
                        <w:t xml:space="preserve"> of</w:t>
                      </w:r>
                      <w:r>
                        <w:rPr>
                          <w:rFonts w:asciiTheme="minorHAnsi" w:hAnsiTheme="minorHAnsi"/>
                          <w:i/>
                          <w:sz w:val="22"/>
                        </w:rPr>
                        <w:t xml:space="preserve"> our</w:t>
                      </w:r>
                      <w:r w:rsidRPr="00322AAD">
                        <w:rPr>
                          <w:rFonts w:asciiTheme="minorHAnsi" w:hAnsiTheme="minorHAnsi"/>
                          <w:i/>
                          <w:sz w:val="22"/>
                        </w:rPr>
                        <w:t xml:space="preserve"> </w:t>
                      </w:r>
                      <w:r>
                        <w:rPr>
                          <w:rFonts w:asciiTheme="minorHAnsi" w:hAnsiTheme="minorHAnsi"/>
                          <w:i/>
                          <w:sz w:val="22"/>
                        </w:rPr>
                        <w:t>Interdisciplinary Research Centres (</w:t>
                      </w:r>
                      <w:r w:rsidRPr="00322AAD">
                        <w:rPr>
                          <w:rFonts w:asciiTheme="minorHAnsi" w:hAnsiTheme="minorHAnsi"/>
                          <w:i/>
                          <w:sz w:val="22"/>
                        </w:rPr>
                        <w:t>IRCs</w:t>
                      </w:r>
                      <w:r>
                        <w:rPr>
                          <w:rFonts w:asciiTheme="minorHAnsi" w:hAnsiTheme="minorHAnsi"/>
                          <w:i/>
                          <w:sz w:val="22"/>
                        </w:rPr>
                        <w:t xml:space="preserve">), </w:t>
                      </w:r>
                      <w:r w:rsidRPr="00322AAD">
                        <w:rPr>
                          <w:rFonts w:asciiTheme="minorHAnsi" w:hAnsiTheme="minorHAnsi"/>
                          <w:i/>
                          <w:sz w:val="22"/>
                        </w:rPr>
                        <w:t>S</w:t>
                      </w:r>
                      <w:r>
                        <w:rPr>
                          <w:rFonts w:asciiTheme="minorHAnsi" w:hAnsiTheme="minorHAnsi"/>
                          <w:i/>
                          <w:sz w:val="22"/>
                        </w:rPr>
                        <w:t xml:space="preserve">trategic </w:t>
                      </w:r>
                      <w:r w:rsidRPr="00322AAD">
                        <w:rPr>
                          <w:rFonts w:asciiTheme="minorHAnsi" w:hAnsiTheme="minorHAnsi"/>
                          <w:i/>
                          <w:sz w:val="22"/>
                        </w:rPr>
                        <w:t>R</w:t>
                      </w:r>
                      <w:r>
                        <w:rPr>
                          <w:rFonts w:asciiTheme="minorHAnsi" w:hAnsiTheme="minorHAnsi"/>
                          <w:i/>
                          <w:sz w:val="22"/>
                        </w:rPr>
                        <w:t xml:space="preserve">esearch </w:t>
                      </w:r>
                      <w:r w:rsidRPr="00322AAD">
                        <w:rPr>
                          <w:rFonts w:asciiTheme="minorHAnsi" w:hAnsiTheme="minorHAnsi"/>
                          <w:i/>
                          <w:sz w:val="22"/>
                        </w:rPr>
                        <w:t>I</w:t>
                      </w:r>
                      <w:r>
                        <w:rPr>
                          <w:rFonts w:asciiTheme="minorHAnsi" w:hAnsiTheme="minorHAnsi"/>
                          <w:i/>
                          <w:sz w:val="22"/>
                        </w:rPr>
                        <w:t>nitiatives (SRIs)</w:t>
                      </w:r>
                      <w:r w:rsidRPr="00322AAD">
                        <w:rPr>
                          <w:rFonts w:asciiTheme="minorHAnsi" w:hAnsiTheme="minorHAnsi"/>
                          <w:i/>
                          <w:sz w:val="22"/>
                        </w:rPr>
                        <w:t xml:space="preserve">, </w:t>
                      </w:r>
                      <w:r>
                        <w:rPr>
                          <w:rFonts w:asciiTheme="minorHAnsi" w:hAnsiTheme="minorHAnsi"/>
                          <w:i/>
                          <w:sz w:val="22"/>
                        </w:rPr>
                        <w:t>Strategic Research Networks (</w:t>
                      </w:r>
                      <w:r w:rsidRPr="00322AAD">
                        <w:rPr>
                          <w:rFonts w:asciiTheme="minorHAnsi" w:hAnsiTheme="minorHAnsi"/>
                          <w:i/>
                          <w:sz w:val="22"/>
                        </w:rPr>
                        <w:t>SRNs</w:t>
                      </w:r>
                      <w:r>
                        <w:rPr>
                          <w:rFonts w:asciiTheme="minorHAnsi" w:hAnsiTheme="minorHAnsi"/>
                          <w:i/>
                          <w:sz w:val="22"/>
                        </w:rPr>
                        <w:t>) and other cross-departmental and cross-School bodies</w:t>
                      </w:r>
                      <w:r w:rsidRPr="00322AAD">
                        <w:rPr>
                          <w:rFonts w:asciiTheme="minorHAnsi" w:hAnsiTheme="minorHAnsi"/>
                          <w:i/>
                          <w:sz w:val="22"/>
                        </w:rPr>
                        <w:t xml:space="preserve">. Many of </w:t>
                      </w:r>
                      <w:r>
                        <w:rPr>
                          <w:rFonts w:asciiTheme="minorHAnsi" w:hAnsiTheme="minorHAnsi"/>
                          <w:i/>
                          <w:sz w:val="22"/>
                        </w:rPr>
                        <w:t>these</w:t>
                      </w:r>
                      <w:r w:rsidRPr="00322AAD">
                        <w:rPr>
                          <w:rFonts w:asciiTheme="minorHAnsi" w:hAnsiTheme="minorHAnsi"/>
                          <w:i/>
                          <w:sz w:val="22"/>
                        </w:rPr>
                        <w:t xml:space="preserve"> have </w:t>
                      </w:r>
                      <w:r>
                        <w:rPr>
                          <w:rFonts w:asciiTheme="minorHAnsi" w:hAnsiTheme="minorHAnsi"/>
                          <w:i/>
                          <w:sz w:val="22"/>
                        </w:rPr>
                        <w:t xml:space="preserve">a strong impact agenda </w:t>
                      </w:r>
                      <w:r w:rsidRPr="00322AAD">
                        <w:rPr>
                          <w:rFonts w:asciiTheme="minorHAnsi" w:hAnsiTheme="minorHAnsi"/>
                          <w:i/>
                          <w:sz w:val="22"/>
                        </w:rPr>
                        <w:t xml:space="preserve">and are </w:t>
                      </w:r>
                      <w:r>
                        <w:rPr>
                          <w:rFonts w:asciiTheme="minorHAnsi" w:hAnsiTheme="minorHAnsi"/>
                          <w:i/>
                          <w:sz w:val="22"/>
                        </w:rPr>
                        <w:t xml:space="preserve">engaged in </w:t>
                      </w:r>
                      <w:r w:rsidRPr="00322AAD">
                        <w:rPr>
                          <w:rFonts w:asciiTheme="minorHAnsi" w:hAnsiTheme="minorHAnsi"/>
                          <w:i/>
                          <w:sz w:val="22"/>
                        </w:rPr>
                        <w:t xml:space="preserve">existing international networks. </w:t>
                      </w:r>
                      <w:r>
                        <w:rPr>
                          <w:rFonts w:asciiTheme="minorHAnsi" w:hAnsiTheme="minorHAnsi"/>
                          <w:i/>
                          <w:sz w:val="22"/>
                        </w:rPr>
                        <w:t xml:space="preserve">In particular, the Cambridge Global Challenges SRI is already supporting interdisciplinary work across the University focussed on the SDGs and we will look to build on this work. </w:t>
                      </w:r>
                    </w:p>
                  </w:txbxContent>
                </v:textbox>
                <w10:wrap type="square"/>
              </v:shape>
            </w:pict>
          </mc:Fallback>
        </mc:AlternateContent>
      </w:r>
      <w:r w:rsidR="00873FAA">
        <w:rPr>
          <w:rFonts w:asciiTheme="minorHAnsi" w:hAnsiTheme="minorHAnsi"/>
          <w:b/>
          <w:color w:val="C45911" w:themeColor="accent2" w:themeShade="BF"/>
          <w:sz w:val="28"/>
        </w:rPr>
        <w:t>Proposed</w:t>
      </w:r>
      <w:r w:rsidR="009E3172">
        <w:rPr>
          <w:rFonts w:asciiTheme="minorHAnsi" w:hAnsiTheme="minorHAnsi"/>
          <w:b/>
          <w:color w:val="C45911" w:themeColor="accent2" w:themeShade="BF"/>
          <w:sz w:val="28"/>
        </w:rPr>
        <w:t xml:space="preserve"> </w:t>
      </w:r>
      <w:r w:rsidR="00873FAA">
        <w:rPr>
          <w:rFonts w:asciiTheme="minorHAnsi" w:hAnsiTheme="minorHAnsi"/>
          <w:b/>
          <w:color w:val="C45911" w:themeColor="accent2" w:themeShade="BF"/>
          <w:sz w:val="28"/>
        </w:rPr>
        <w:t>next steps to address these opportunities and challenges</w:t>
      </w:r>
      <w:r w:rsidR="009E3172">
        <w:rPr>
          <w:rFonts w:asciiTheme="minorHAnsi" w:hAnsiTheme="minorHAnsi"/>
          <w:b/>
          <w:color w:val="C45911" w:themeColor="accent2" w:themeShade="BF"/>
          <w:sz w:val="28"/>
        </w:rPr>
        <w:t>:</w:t>
      </w:r>
    </w:p>
    <w:p w14:paraId="3187FF42" w14:textId="3000DC90" w:rsidR="009E3172" w:rsidRDefault="009E3172">
      <w:pPr>
        <w:rPr>
          <w:rFonts w:asciiTheme="minorHAnsi" w:hAnsiTheme="minorHAnsi"/>
        </w:rPr>
      </w:pPr>
    </w:p>
    <w:p w14:paraId="6F3D9A4E" w14:textId="54DDB6D7" w:rsidR="00263063" w:rsidRDefault="00263063" w:rsidP="004B0CEE">
      <w:pPr>
        <w:pStyle w:val="ListParagraph"/>
        <w:numPr>
          <w:ilvl w:val="0"/>
          <w:numId w:val="29"/>
        </w:numPr>
        <w:ind w:left="0" w:firstLine="0"/>
        <w:rPr>
          <w:rFonts w:asciiTheme="minorHAnsi" w:hAnsiTheme="minorHAnsi"/>
        </w:rPr>
      </w:pPr>
      <w:r w:rsidRPr="00263063">
        <w:rPr>
          <w:rFonts w:asciiTheme="minorHAnsi" w:hAnsiTheme="minorHAnsi"/>
          <w:b/>
          <w:color w:val="1F4E79" w:themeColor="accent1" w:themeShade="80"/>
          <w:sz w:val="28"/>
          <w:szCs w:val="28"/>
        </w:rPr>
        <w:t>Carry out a mapping exercise</w:t>
      </w:r>
      <w:r>
        <w:rPr>
          <w:rFonts w:asciiTheme="minorHAnsi" w:hAnsiTheme="minorHAnsi"/>
          <w:b/>
          <w:color w:val="1F4E79" w:themeColor="accent1" w:themeShade="80"/>
          <w:sz w:val="28"/>
          <w:szCs w:val="28"/>
        </w:rPr>
        <w:t>…</w:t>
      </w:r>
      <w:r w:rsidRPr="00AF1DB1">
        <w:rPr>
          <w:rFonts w:asciiTheme="minorHAnsi" w:hAnsiTheme="minorHAnsi"/>
        </w:rPr>
        <w:t xml:space="preserve"> </w:t>
      </w:r>
      <w:r w:rsidRPr="00263063">
        <w:rPr>
          <w:rFonts w:asciiTheme="minorHAnsi" w:hAnsiTheme="minorHAnsi"/>
        </w:rPr>
        <w:t>to identify areas of strength that can form the basis of collaboration on global challenges</w:t>
      </w:r>
      <w:r w:rsidRPr="00AF1DB1">
        <w:rPr>
          <w:rFonts w:asciiTheme="minorHAnsi" w:hAnsiTheme="minorHAnsi"/>
        </w:rPr>
        <w:t xml:space="preserve">. Start by focusing on a select number of the UN Sustainable Development Goals, analysing the University’s strengths and weaknesses in relation to these goals, and potential </w:t>
      </w:r>
      <w:r w:rsidR="00B747EC">
        <w:rPr>
          <w:rFonts w:asciiTheme="minorHAnsi" w:hAnsiTheme="minorHAnsi"/>
        </w:rPr>
        <w:t>opportunities and threats</w:t>
      </w:r>
      <w:r w:rsidRPr="00AF1DB1">
        <w:rPr>
          <w:rFonts w:asciiTheme="minorHAnsi" w:hAnsiTheme="minorHAnsi"/>
        </w:rPr>
        <w:t>.</w:t>
      </w:r>
    </w:p>
    <w:p w14:paraId="29558C23" w14:textId="2B8DD04B" w:rsidR="00263063" w:rsidRPr="00AF1DB1" w:rsidRDefault="00263063" w:rsidP="00263063">
      <w:pPr>
        <w:pStyle w:val="ListParagraph"/>
        <w:rPr>
          <w:rFonts w:asciiTheme="minorHAnsi" w:hAnsiTheme="minorHAnsi"/>
        </w:rPr>
      </w:pPr>
    </w:p>
    <w:p w14:paraId="4625E8D3" w14:textId="3F7B367F" w:rsidR="00263063" w:rsidRPr="0081388E" w:rsidRDefault="00263063" w:rsidP="004B0CEE">
      <w:pPr>
        <w:pStyle w:val="ListParagraph"/>
        <w:numPr>
          <w:ilvl w:val="0"/>
          <w:numId w:val="29"/>
        </w:numPr>
        <w:ind w:left="0" w:firstLine="0"/>
        <w:rPr>
          <w:rFonts w:asciiTheme="minorHAnsi" w:hAnsiTheme="minorHAnsi"/>
        </w:rPr>
      </w:pPr>
      <w:r w:rsidRPr="007652A4">
        <w:rPr>
          <w:rFonts w:asciiTheme="minorHAnsi" w:hAnsiTheme="minorHAnsi"/>
          <w:b/>
          <w:color w:val="1F4E79" w:themeColor="accent1" w:themeShade="80"/>
          <w:sz w:val="28"/>
          <w:szCs w:val="28"/>
        </w:rPr>
        <w:t xml:space="preserve">Undertake </w:t>
      </w:r>
      <w:r w:rsidR="0090777F">
        <w:rPr>
          <w:rFonts w:asciiTheme="minorHAnsi" w:hAnsiTheme="minorHAnsi"/>
          <w:b/>
          <w:color w:val="1F4E79" w:themeColor="accent1" w:themeShade="80"/>
          <w:sz w:val="28"/>
          <w:szCs w:val="28"/>
        </w:rPr>
        <w:t>sector</w:t>
      </w:r>
      <w:r w:rsidRPr="007652A4">
        <w:rPr>
          <w:rFonts w:asciiTheme="minorHAnsi" w:hAnsiTheme="minorHAnsi"/>
          <w:b/>
          <w:color w:val="1F4E79" w:themeColor="accent1" w:themeShade="80"/>
          <w:sz w:val="28"/>
          <w:szCs w:val="28"/>
        </w:rPr>
        <w:t xml:space="preserve"> analysis</w:t>
      </w:r>
      <w:r>
        <w:rPr>
          <w:rFonts w:asciiTheme="minorHAnsi" w:hAnsiTheme="minorHAnsi"/>
          <w:b/>
          <w:color w:val="1F4E79" w:themeColor="accent1" w:themeShade="80"/>
          <w:sz w:val="28"/>
          <w:szCs w:val="28"/>
        </w:rPr>
        <w:t>…</w:t>
      </w:r>
      <w:r w:rsidR="0081388E">
        <w:rPr>
          <w:rFonts w:asciiTheme="minorHAnsi" w:hAnsiTheme="minorHAnsi"/>
        </w:rPr>
        <w:t xml:space="preserve"> to e</w:t>
      </w:r>
      <w:r w:rsidRPr="0081388E">
        <w:rPr>
          <w:rFonts w:asciiTheme="minorHAnsi" w:hAnsiTheme="minorHAnsi"/>
        </w:rPr>
        <w:t xml:space="preserve">xplore how other universities are using their resources to engage with a select number of core global challenges </w:t>
      </w:r>
      <w:r w:rsidR="00771187">
        <w:rPr>
          <w:rFonts w:asciiTheme="minorHAnsi" w:hAnsiTheme="minorHAnsi"/>
        </w:rPr>
        <w:t>in which Cambridge</w:t>
      </w:r>
      <w:r w:rsidRPr="0081388E">
        <w:rPr>
          <w:rFonts w:asciiTheme="minorHAnsi" w:hAnsiTheme="minorHAnsi"/>
        </w:rPr>
        <w:t xml:space="preserve"> has existing strength. </w:t>
      </w:r>
      <w:r w:rsidR="0081388E">
        <w:rPr>
          <w:rFonts w:asciiTheme="minorHAnsi" w:hAnsiTheme="minorHAnsi"/>
        </w:rPr>
        <w:t>I</w:t>
      </w:r>
      <w:r w:rsidRPr="0081388E">
        <w:rPr>
          <w:rFonts w:asciiTheme="minorHAnsi" w:hAnsiTheme="minorHAnsi"/>
        </w:rPr>
        <w:t xml:space="preserve">dentify where the best research is happening in these selected areas, and where there is compatibility with </w:t>
      </w:r>
      <w:r w:rsidR="000329B0">
        <w:rPr>
          <w:rFonts w:asciiTheme="minorHAnsi" w:hAnsiTheme="minorHAnsi"/>
        </w:rPr>
        <w:t>our</w:t>
      </w:r>
      <w:r w:rsidR="000329B0" w:rsidRPr="0081388E">
        <w:rPr>
          <w:rFonts w:asciiTheme="minorHAnsi" w:hAnsiTheme="minorHAnsi"/>
        </w:rPr>
        <w:t xml:space="preserve"> </w:t>
      </w:r>
      <w:r w:rsidRPr="0081388E">
        <w:rPr>
          <w:rFonts w:asciiTheme="minorHAnsi" w:hAnsiTheme="minorHAnsi"/>
        </w:rPr>
        <w:t>values and expertise</w:t>
      </w:r>
      <w:r w:rsidR="00EF7CFB">
        <w:rPr>
          <w:rFonts w:asciiTheme="minorHAnsi" w:hAnsiTheme="minorHAnsi"/>
        </w:rPr>
        <w:t xml:space="preserve"> or existing academic collaboration</w:t>
      </w:r>
      <w:r w:rsidR="00462C74">
        <w:rPr>
          <w:rFonts w:asciiTheme="minorHAnsi" w:hAnsiTheme="minorHAnsi"/>
        </w:rPr>
        <w:t>.</w:t>
      </w:r>
    </w:p>
    <w:p w14:paraId="3761C67D" w14:textId="0431287A" w:rsidR="00263063" w:rsidRDefault="00263063" w:rsidP="00263063">
      <w:pPr>
        <w:pStyle w:val="ListParagraph"/>
        <w:ind w:left="1440"/>
        <w:rPr>
          <w:rFonts w:asciiTheme="minorHAnsi" w:hAnsiTheme="minorHAnsi"/>
        </w:rPr>
      </w:pPr>
    </w:p>
    <w:p w14:paraId="14909B7F" w14:textId="6CEA8B36" w:rsidR="00AF1DB1" w:rsidRDefault="00066BEE" w:rsidP="004B0CEE">
      <w:pPr>
        <w:pStyle w:val="ListParagraph"/>
        <w:numPr>
          <w:ilvl w:val="0"/>
          <w:numId w:val="29"/>
        </w:numPr>
        <w:ind w:left="0" w:firstLine="0"/>
        <w:rPr>
          <w:rFonts w:asciiTheme="minorHAnsi" w:hAnsiTheme="minorHAnsi"/>
        </w:rPr>
      </w:pPr>
      <w:r w:rsidRPr="00207CBF">
        <w:rPr>
          <w:rFonts w:asciiTheme="minorHAnsi" w:hAnsiTheme="minorHAnsi"/>
          <w:noProof/>
        </w:rPr>
        <mc:AlternateContent>
          <mc:Choice Requires="wps">
            <w:drawing>
              <wp:anchor distT="45720" distB="45720" distL="114300" distR="114300" simplePos="0" relativeHeight="251656704" behindDoc="0" locked="0" layoutInCell="1" allowOverlap="1" wp14:anchorId="4FC89BD6" wp14:editId="463BD76D">
                <wp:simplePos x="0" y="0"/>
                <wp:positionH relativeFrom="margin">
                  <wp:align>left</wp:align>
                </wp:positionH>
                <wp:positionV relativeFrom="paragraph">
                  <wp:posOffset>31750</wp:posOffset>
                </wp:positionV>
                <wp:extent cx="2163600" cy="3211200"/>
                <wp:effectExtent l="0" t="0" r="8255"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600" cy="3211200"/>
                        </a:xfrm>
                        <a:prstGeom prst="rect">
                          <a:avLst/>
                        </a:prstGeom>
                        <a:solidFill>
                          <a:schemeClr val="accent2">
                            <a:lumMod val="20000"/>
                            <a:lumOff val="80000"/>
                          </a:schemeClr>
                        </a:solidFill>
                        <a:ln w="9525">
                          <a:noFill/>
                          <a:miter lim="800000"/>
                          <a:headEnd/>
                          <a:tailEnd/>
                        </a:ln>
                      </wps:spPr>
                      <wps:txbx>
                        <w:txbxContent>
                          <w:p w14:paraId="38F596CE" w14:textId="379E9B7A" w:rsidR="000D24F0" w:rsidRPr="00322AAD" w:rsidRDefault="000D24F0" w:rsidP="00E768E8">
                            <w:pPr>
                              <w:rPr>
                                <w:rFonts w:asciiTheme="minorHAnsi" w:hAnsiTheme="minorHAnsi"/>
                                <w:b/>
                                <w:i/>
                                <w:color w:val="C45911" w:themeColor="accent2" w:themeShade="BF"/>
                                <w:sz w:val="22"/>
                              </w:rPr>
                            </w:pPr>
                            <w:r>
                              <w:rPr>
                                <w:rFonts w:asciiTheme="minorHAnsi" w:hAnsiTheme="minorHAnsi"/>
                                <w:b/>
                                <w:i/>
                                <w:color w:val="C45911" w:themeColor="accent2" w:themeShade="BF"/>
                                <w:sz w:val="22"/>
                              </w:rPr>
                              <w:t>Partnerships in the Global South</w:t>
                            </w:r>
                            <w:r w:rsidRPr="00322AAD">
                              <w:rPr>
                                <w:rFonts w:asciiTheme="minorHAnsi" w:hAnsiTheme="minorHAnsi"/>
                                <w:b/>
                                <w:i/>
                                <w:color w:val="C45911" w:themeColor="accent2" w:themeShade="BF"/>
                                <w:sz w:val="22"/>
                              </w:rPr>
                              <w:t>…</w:t>
                            </w:r>
                          </w:p>
                          <w:p w14:paraId="40A72D62" w14:textId="513559F3" w:rsidR="000D24F0" w:rsidRPr="00322AAD" w:rsidRDefault="000D24F0" w:rsidP="00066BEE">
                            <w:pPr>
                              <w:rPr>
                                <w:rFonts w:asciiTheme="minorHAnsi" w:hAnsiTheme="minorHAnsi"/>
                                <w:i/>
                                <w:sz w:val="22"/>
                              </w:rPr>
                            </w:pPr>
                            <w:r>
                              <w:rPr>
                                <w:rFonts w:asciiTheme="minorHAnsi" w:hAnsiTheme="minorHAnsi"/>
                                <w:i/>
                                <w:sz w:val="22"/>
                              </w:rPr>
                              <w:t>To contribute effectively towards the UN SDGs and to address global challenges we need to have strong relationships with universities in Africa, Asia and elsewhere in the Global South</w:t>
                            </w:r>
                            <w:r w:rsidRPr="00E768E8">
                              <w:rPr>
                                <w:rFonts w:asciiTheme="minorHAnsi" w:hAnsiTheme="minorHAnsi"/>
                                <w:i/>
                                <w:sz w:val="22"/>
                              </w:rPr>
                              <w:t>.</w:t>
                            </w:r>
                            <w:r>
                              <w:rPr>
                                <w:rFonts w:asciiTheme="minorHAnsi" w:hAnsiTheme="minorHAnsi"/>
                                <w:i/>
                                <w:sz w:val="22"/>
                              </w:rPr>
                              <w:t xml:space="preserve"> As a starting point we will focus our attention on</w:t>
                            </w:r>
                            <w:r w:rsidRPr="00E768E8">
                              <w:rPr>
                                <w:rFonts w:asciiTheme="minorHAnsi" w:hAnsiTheme="minorHAnsi"/>
                                <w:i/>
                                <w:sz w:val="22"/>
                              </w:rPr>
                              <w:t xml:space="preserve"> a sma</w:t>
                            </w:r>
                            <w:r>
                              <w:rPr>
                                <w:rFonts w:asciiTheme="minorHAnsi" w:hAnsiTheme="minorHAnsi"/>
                                <w:i/>
                                <w:sz w:val="22"/>
                              </w:rPr>
                              <w:t xml:space="preserve">ll number of key university partners in sub-Saharan Africa, where there is already a critical mass of academic relationships. In doing so, we can help </w:t>
                            </w:r>
                            <w:r w:rsidRPr="00E768E8">
                              <w:rPr>
                                <w:rFonts w:asciiTheme="minorHAnsi" w:hAnsiTheme="minorHAnsi"/>
                                <w:i/>
                                <w:sz w:val="22"/>
                              </w:rPr>
                              <w:t xml:space="preserve">support </w:t>
                            </w:r>
                            <w:r>
                              <w:rPr>
                                <w:rFonts w:asciiTheme="minorHAnsi" w:hAnsiTheme="minorHAnsi"/>
                                <w:i/>
                                <w:sz w:val="22"/>
                              </w:rPr>
                              <w:t xml:space="preserve">further </w:t>
                            </w:r>
                            <w:r w:rsidRPr="00E768E8">
                              <w:rPr>
                                <w:rFonts w:asciiTheme="minorHAnsi" w:hAnsiTheme="minorHAnsi"/>
                                <w:i/>
                                <w:sz w:val="22"/>
                              </w:rPr>
                              <w:t>academi</w:t>
                            </w:r>
                            <w:r>
                              <w:rPr>
                                <w:rFonts w:asciiTheme="minorHAnsi" w:hAnsiTheme="minorHAnsi"/>
                                <w:i/>
                                <w:sz w:val="22"/>
                              </w:rPr>
                              <w:t xml:space="preserve">c links both within those institutions </w:t>
                            </w:r>
                            <w:r w:rsidRPr="00E768E8">
                              <w:rPr>
                                <w:rFonts w:asciiTheme="minorHAnsi" w:hAnsiTheme="minorHAnsi"/>
                                <w:i/>
                                <w:sz w:val="22"/>
                              </w:rPr>
                              <w:t>and across the region.</w:t>
                            </w:r>
                            <w:r>
                              <w:rPr>
                                <w:rFonts w:asciiTheme="minorHAnsi" w:hAnsiTheme="minorHAnsi"/>
                                <w:i/>
                                <w:sz w:val="22"/>
                              </w:rPr>
                              <w:t xml:space="preserve"> This will sit alongside continued engagement in India and South East Asia.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89BD6" id="_x0000_s1027" type="#_x0000_t202" style="position:absolute;left:0;text-align:left;margin-left:0;margin-top:2.5pt;width:170.35pt;height:252.8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" fillcolor="#fbe4d5 [661]" stroked="f">
                <v:textbox>
                  <w:txbxContent>
                    <w:p w14:paraId="38F596CE" w14:textId="379E9B7A" w:rsidR="000D24F0" w:rsidRPr="00322AAD" w:rsidRDefault="000D24F0" w:rsidP="00E768E8">
                      <w:pPr>
                        <w:rPr>
                          <w:rFonts w:asciiTheme="minorHAnsi" w:hAnsiTheme="minorHAnsi"/>
                          <w:b/>
                          <w:i/>
                          <w:color w:val="C45911" w:themeColor="accent2" w:themeShade="BF"/>
                          <w:sz w:val="22"/>
                        </w:rPr>
                      </w:pPr>
                      <w:r>
                        <w:rPr>
                          <w:rFonts w:asciiTheme="minorHAnsi" w:hAnsiTheme="minorHAnsi"/>
                          <w:b/>
                          <w:i/>
                          <w:color w:val="C45911" w:themeColor="accent2" w:themeShade="BF"/>
                          <w:sz w:val="22"/>
                        </w:rPr>
                        <w:t>Partnerships in the Global South</w:t>
                      </w:r>
                      <w:r w:rsidRPr="00322AAD">
                        <w:rPr>
                          <w:rFonts w:asciiTheme="minorHAnsi" w:hAnsiTheme="minorHAnsi"/>
                          <w:b/>
                          <w:i/>
                          <w:color w:val="C45911" w:themeColor="accent2" w:themeShade="BF"/>
                          <w:sz w:val="22"/>
                        </w:rPr>
                        <w:t>…</w:t>
                      </w:r>
                    </w:p>
                    <w:p w14:paraId="40A72D62" w14:textId="513559F3" w:rsidR="000D24F0" w:rsidRPr="00322AAD" w:rsidRDefault="000D24F0" w:rsidP="00066BEE">
                      <w:pPr>
                        <w:rPr>
                          <w:rFonts w:asciiTheme="minorHAnsi" w:hAnsiTheme="minorHAnsi"/>
                          <w:i/>
                          <w:sz w:val="22"/>
                        </w:rPr>
                      </w:pPr>
                      <w:r>
                        <w:rPr>
                          <w:rFonts w:asciiTheme="minorHAnsi" w:hAnsiTheme="minorHAnsi"/>
                          <w:i/>
                          <w:sz w:val="22"/>
                        </w:rPr>
                        <w:t>To contribute effectively towards the UN SDGs and to address global challenges we need to have strong relationships with universities in Africa, Asia and elsewhere in the Global South</w:t>
                      </w:r>
                      <w:r w:rsidRPr="00E768E8">
                        <w:rPr>
                          <w:rFonts w:asciiTheme="minorHAnsi" w:hAnsiTheme="minorHAnsi"/>
                          <w:i/>
                          <w:sz w:val="22"/>
                        </w:rPr>
                        <w:t>.</w:t>
                      </w:r>
                      <w:r>
                        <w:rPr>
                          <w:rFonts w:asciiTheme="minorHAnsi" w:hAnsiTheme="minorHAnsi"/>
                          <w:i/>
                          <w:sz w:val="22"/>
                        </w:rPr>
                        <w:t xml:space="preserve"> As a starting point we will focus our attention on</w:t>
                      </w:r>
                      <w:r w:rsidRPr="00E768E8">
                        <w:rPr>
                          <w:rFonts w:asciiTheme="minorHAnsi" w:hAnsiTheme="minorHAnsi"/>
                          <w:i/>
                          <w:sz w:val="22"/>
                        </w:rPr>
                        <w:t xml:space="preserve"> a sma</w:t>
                      </w:r>
                      <w:r>
                        <w:rPr>
                          <w:rFonts w:asciiTheme="minorHAnsi" w:hAnsiTheme="minorHAnsi"/>
                          <w:i/>
                          <w:sz w:val="22"/>
                        </w:rPr>
                        <w:t xml:space="preserve">ll number of key university partners in sub-Saharan Africa, where there is already a critical mass of academic relationships. In doing so, we can help </w:t>
                      </w:r>
                      <w:r w:rsidRPr="00E768E8">
                        <w:rPr>
                          <w:rFonts w:asciiTheme="minorHAnsi" w:hAnsiTheme="minorHAnsi"/>
                          <w:i/>
                          <w:sz w:val="22"/>
                        </w:rPr>
                        <w:t xml:space="preserve">support </w:t>
                      </w:r>
                      <w:r>
                        <w:rPr>
                          <w:rFonts w:asciiTheme="minorHAnsi" w:hAnsiTheme="minorHAnsi"/>
                          <w:i/>
                          <w:sz w:val="22"/>
                        </w:rPr>
                        <w:t xml:space="preserve">further </w:t>
                      </w:r>
                      <w:r w:rsidRPr="00E768E8">
                        <w:rPr>
                          <w:rFonts w:asciiTheme="minorHAnsi" w:hAnsiTheme="minorHAnsi"/>
                          <w:i/>
                          <w:sz w:val="22"/>
                        </w:rPr>
                        <w:t>academi</w:t>
                      </w:r>
                      <w:r>
                        <w:rPr>
                          <w:rFonts w:asciiTheme="minorHAnsi" w:hAnsiTheme="minorHAnsi"/>
                          <w:i/>
                          <w:sz w:val="22"/>
                        </w:rPr>
                        <w:t xml:space="preserve">c links both within those institutions </w:t>
                      </w:r>
                      <w:r w:rsidRPr="00E768E8">
                        <w:rPr>
                          <w:rFonts w:asciiTheme="minorHAnsi" w:hAnsiTheme="minorHAnsi"/>
                          <w:i/>
                          <w:sz w:val="22"/>
                        </w:rPr>
                        <w:t>and across the region.</w:t>
                      </w:r>
                      <w:r>
                        <w:rPr>
                          <w:rFonts w:asciiTheme="minorHAnsi" w:hAnsiTheme="minorHAnsi"/>
                          <w:i/>
                          <w:sz w:val="22"/>
                        </w:rPr>
                        <w:t xml:space="preserve"> This will sit alongside continued engagement in India and South East Asia.</w:t>
                      </w:r>
                    </w:p>
                  </w:txbxContent>
                </v:textbox>
                <w10:wrap type="square" anchorx="margin"/>
              </v:shape>
            </w:pict>
          </mc:Fallback>
        </mc:AlternateContent>
      </w:r>
      <w:r w:rsidR="00AF1DB1" w:rsidRPr="007652A4">
        <w:rPr>
          <w:rFonts w:asciiTheme="minorHAnsi" w:hAnsiTheme="minorHAnsi"/>
          <w:b/>
          <w:color w:val="1F4E79" w:themeColor="accent1" w:themeShade="80"/>
          <w:sz w:val="28"/>
          <w:szCs w:val="28"/>
        </w:rPr>
        <w:t>Implement a more robust and consistent reporting mechanism</w:t>
      </w:r>
      <w:r w:rsidR="00263063">
        <w:rPr>
          <w:rFonts w:asciiTheme="minorHAnsi" w:hAnsiTheme="minorHAnsi"/>
          <w:b/>
          <w:color w:val="1F4E79" w:themeColor="accent1" w:themeShade="80"/>
          <w:sz w:val="28"/>
          <w:szCs w:val="28"/>
        </w:rPr>
        <w:t>…</w:t>
      </w:r>
      <w:r w:rsidR="00AF1DB1" w:rsidRPr="007652A4">
        <w:rPr>
          <w:rFonts w:asciiTheme="minorHAnsi" w:hAnsiTheme="minorHAnsi"/>
          <w:b/>
          <w:color w:val="1F4E79" w:themeColor="accent1" w:themeShade="80"/>
          <w:sz w:val="28"/>
          <w:szCs w:val="28"/>
        </w:rPr>
        <w:t xml:space="preserve"> </w:t>
      </w:r>
      <w:r w:rsidR="00AF1DB1" w:rsidRPr="00263063">
        <w:rPr>
          <w:rFonts w:asciiTheme="minorHAnsi" w:hAnsiTheme="minorHAnsi"/>
        </w:rPr>
        <w:t>for international partnerships and projects</w:t>
      </w:r>
      <w:r w:rsidR="00AF1DB1" w:rsidRPr="007652A4">
        <w:rPr>
          <w:rFonts w:asciiTheme="minorHAnsi" w:hAnsiTheme="minorHAnsi"/>
          <w:color w:val="1F4E79" w:themeColor="accent1" w:themeShade="80"/>
        </w:rPr>
        <w:t xml:space="preserve"> </w:t>
      </w:r>
      <w:r w:rsidR="00AF1DB1" w:rsidRPr="00AF1DB1">
        <w:rPr>
          <w:rFonts w:asciiTheme="minorHAnsi" w:hAnsiTheme="minorHAnsi"/>
        </w:rPr>
        <w:t>identified as ‘strategically significant’ to allow for easier assessment and accountability against project goals. The joint General Board and Council International Strategy Committee will act as the principal governance body within the University for this purpose.</w:t>
      </w:r>
    </w:p>
    <w:p w14:paraId="5BD5E4FC" w14:textId="43DBC4B5" w:rsidR="00EF1A8F" w:rsidRDefault="00EF1A8F">
      <w:pPr>
        <w:rPr>
          <w:rFonts w:asciiTheme="minorHAnsi" w:hAnsiTheme="minorHAnsi"/>
        </w:rPr>
      </w:pPr>
      <w:r>
        <w:rPr>
          <w:rFonts w:asciiTheme="minorHAnsi" w:hAnsiTheme="minorHAnsi"/>
        </w:rPr>
        <w:br w:type="page"/>
      </w:r>
    </w:p>
    <w:p w14:paraId="4992D0EF" w14:textId="68C3105B" w:rsidR="00873FAA" w:rsidRPr="00AD1713" w:rsidRDefault="00873FAA" w:rsidP="00620FCB">
      <w:pPr>
        <w:pStyle w:val="Heading1"/>
      </w:pPr>
      <w:bookmarkStart w:id="8" w:name="_Toc48832863"/>
      <w:r>
        <w:t xml:space="preserve">2. </w:t>
      </w:r>
      <w:r w:rsidRPr="00F93D50">
        <w:t>Generate and contribute to globally leading research</w:t>
      </w:r>
      <w:bookmarkEnd w:id="8"/>
    </w:p>
    <w:p w14:paraId="3D8DBB39" w14:textId="23174C6C" w:rsidR="00E80506" w:rsidRDefault="00E80506" w:rsidP="00E80506">
      <w:pPr>
        <w:rPr>
          <w:rFonts w:asciiTheme="minorHAnsi" w:hAnsiTheme="minorHAnsi"/>
        </w:rPr>
      </w:pPr>
    </w:p>
    <w:p w14:paraId="1C01A8EE" w14:textId="2092A05A" w:rsidR="00FF31D6" w:rsidRDefault="00F908B7" w:rsidP="00E80506">
      <w:pPr>
        <w:rPr>
          <w:rFonts w:asciiTheme="minorHAnsi" w:hAnsiTheme="minorHAnsi"/>
        </w:rPr>
      </w:pPr>
      <w:r w:rsidRPr="00F908B7">
        <w:rPr>
          <w:rFonts w:asciiTheme="minorHAnsi" w:hAnsiTheme="minorHAnsi"/>
        </w:rPr>
        <w:t>By working together within the University and with academia, industry, government, cultural institutions and third sector partners across the world, we will:</w:t>
      </w:r>
      <w:r w:rsidR="00D416F4">
        <w:rPr>
          <w:rFonts w:asciiTheme="minorHAnsi" w:hAnsiTheme="minorHAnsi"/>
        </w:rPr>
        <w:br/>
      </w:r>
    </w:p>
    <w:p w14:paraId="06BA6CD6" w14:textId="1F154307" w:rsidR="00FF31D6" w:rsidRPr="007778F2" w:rsidRDefault="00CF2423" w:rsidP="007778F2">
      <w:pPr>
        <w:pStyle w:val="ListParagraph"/>
        <w:numPr>
          <w:ilvl w:val="0"/>
          <w:numId w:val="3"/>
        </w:numPr>
        <w:rPr>
          <w:rFonts w:asciiTheme="minorHAnsi" w:hAnsiTheme="minorHAnsi"/>
        </w:rPr>
      </w:pPr>
      <w:r w:rsidRPr="007778F2">
        <w:rPr>
          <w:rFonts w:asciiTheme="minorHAnsi" w:hAnsiTheme="minorHAnsi"/>
        </w:rPr>
        <w:t xml:space="preserve">Undertake </w:t>
      </w:r>
      <w:r w:rsidR="00E40A2D">
        <w:rPr>
          <w:rFonts w:asciiTheme="minorHAnsi" w:hAnsiTheme="minorHAnsi"/>
        </w:rPr>
        <w:t xml:space="preserve">international collaborative </w:t>
      </w:r>
      <w:r w:rsidRPr="007778F2">
        <w:rPr>
          <w:rFonts w:asciiTheme="minorHAnsi" w:hAnsiTheme="minorHAnsi"/>
        </w:rPr>
        <w:t>research to understand</w:t>
      </w:r>
      <w:r>
        <w:rPr>
          <w:rFonts w:asciiTheme="minorHAnsi" w:hAnsiTheme="minorHAnsi"/>
        </w:rPr>
        <w:t xml:space="preserve"> and address</w:t>
      </w:r>
      <w:r w:rsidRPr="007778F2">
        <w:rPr>
          <w:rFonts w:asciiTheme="minorHAnsi" w:hAnsiTheme="minorHAnsi"/>
        </w:rPr>
        <w:t xml:space="preserve"> </w:t>
      </w:r>
      <w:r w:rsidR="00475C3E">
        <w:rPr>
          <w:rFonts w:asciiTheme="minorHAnsi" w:hAnsiTheme="minorHAnsi"/>
        </w:rPr>
        <w:t>key intellectual challenges and generate new knowledge and insights</w:t>
      </w:r>
      <w:r w:rsidR="00FF31D6" w:rsidRPr="007778F2">
        <w:rPr>
          <w:rFonts w:asciiTheme="minorHAnsi" w:hAnsiTheme="minorHAnsi"/>
        </w:rPr>
        <w:t>.</w:t>
      </w:r>
    </w:p>
    <w:p w14:paraId="38EDF977" w14:textId="3FE14261" w:rsidR="00FF31D6" w:rsidRPr="00FF31D6" w:rsidRDefault="00CF2423" w:rsidP="007778F2">
      <w:pPr>
        <w:pStyle w:val="ListParagraph"/>
        <w:numPr>
          <w:ilvl w:val="0"/>
          <w:numId w:val="3"/>
        </w:numPr>
        <w:rPr>
          <w:rFonts w:asciiTheme="minorHAnsi" w:hAnsiTheme="minorHAnsi"/>
        </w:rPr>
      </w:pPr>
      <w:r>
        <w:rPr>
          <w:rFonts w:asciiTheme="minorHAnsi" w:hAnsiTheme="minorHAnsi"/>
        </w:rPr>
        <w:t>C</w:t>
      </w:r>
      <w:r w:rsidR="00FF31D6" w:rsidRPr="00FF31D6">
        <w:rPr>
          <w:rFonts w:asciiTheme="minorHAnsi" w:hAnsiTheme="minorHAnsi"/>
        </w:rPr>
        <w:t xml:space="preserve">onvene the world’s experts and </w:t>
      </w:r>
      <w:r w:rsidR="002401B8">
        <w:rPr>
          <w:rFonts w:asciiTheme="minorHAnsi" w:hAnsiTheme="minorHAnsi"/>
        </w:rPr>
        <w:t xml:space="preserve">stimulate </w:t>
      </w:r>
      <w:r w:rsidR="00FF31D6" w:rsidRPr="00FF31D6">
        <w:rPr>
          <w:rFonts w:asciiTheme="minorHAnsi" w:hAnsiTheme="minorHAnsi"/>
        </w:rPr>
        <w:t>collaboration.</w:t>
      </w:r>
    </w:p>
    <w:p w14:paraId="1C881067" w14:textId="629A292D" w:rsidR="00FF31D6" w:rsidRDefault="00CF2423" w:rsidP="007778F2">
      <w:pPr>
        <w:pStyle w:val="ListParagraph"/>
        <w:numPr>
          <w:ilvl w:val="0"/>
          <w:numId w:val="3"/>
        </w:numPr>
        <w:rPr>
          <w:rFonts w:asciiTheme="minorHAnsi" w:hAnsiTheme="minorHAnsi"/>
        </w:rPr>
      </w:pPr>
      <w:r>
        <w:rPr>
          <w:rFonts w:asciiTheme="minorHAnsi" w:hAnsiTheme="minorHAnsi"/>
        </w:rPr>
        <w:t>A</w:t>
      </w:r>
      <w:r w:rsidR="00FF31D6" w:rsidRPr="00FF31D6">
        <w:rPr>
          <w:rFonts w:asciiTheme="minorHAnsi" w:hAnsiTheme="minorHAnsi"/>
        </w:rPr>
        <w:t>ttract the best staff from across the world</w:t>
      </w:r>
      <w:r>
        <w:rPr>
          <w:rFonts w:asciiTheme="minorHAnsi" w:hAnsiTheme="minorHAnsi"/>
        </w:rPr>
        <w:t xml:space="preserve"> to undertak</w:t>
      </w:r>
      <w:r w:rsidR="007778F2">
        <w:rPr>
          <w:rFonts w:asciiTheme="minorHAnsi" w:hAnsiTheme="minorHAnsi"/>
        </w:rPr>
        <w:t>e</w:t>
      </w:r>
      <w:r>
        <w:rPr>
          <w:rFonts w:asciiTheme="minorHAnsi" w:hAnsiTheme="minorHAnsi"/>
        </w:rPr>
        <w:t xml:space="preserve"> globally leading research</w:t>
      </w:r>
      <w:r w:rsidR="00211608">
        <w:rPr>
          <w:rFonts w:asciiTheme="minorHAnsi" w:hAnsiTheme="minorHAnsi"/>
        </w:rPr>
        <w:t>.</w:t>
      </w:r>
    </w:p>
    <w:p w14:paraId="1366D357" w14:textId="1D3C3CAD" w:rsidR="00C52920" w:rsidRDefault="00C52920" w:rsidP="007778F2">
      <w:pPr>
        <w:pStyle w:val="ListParagraph"/>
        <w:numPr>
          <w:ilvl w:val="0"/>
          <w:numId w:val="3"/>
        </w:numPr>
        <w:rPr>
          <w:rFonts w:asciiTheme="minorHAnsi" w:hAnsiTheme="minorHAnsi"/>
        </w:rPr>
      </w:pPr>
      <w:r>
        <w:rPr>
          <w:rFonts w:asciiTheme="minorHAnsi" w:hAnsiTheme="minorHAnsi"/>
        </w:rPr>
        <w:t>Work with those institutions producing research at the highest levels of excellence.</w:t>
      </w:r>
    </w:p>
    <w:p w14:paraId="2AEA0A33" w14:textId="3F12F835" w:rsidR="00E80506" w:rsidRDefault="00E80506" w:rsidP="00E80506">
      <w:pPr>
        <w:rPr>
          <w:rFonts w:asciiTheme="minorHAnsi" w:hAnsiTheme="minorHAnsi"/>
        </w:rPr>
      </w:pPr>
    </w:p>
    <w:p w14:paraId="4F3AB717" w14:textId="17F9AADE" w:rsidR="009D61A9" w:rsidRDefault="009D61A9" w:rsidP="009D61A9">
      <w:pPr>
        <w:rPr>
          <w:rFonts w:asciiTheme="minorHAnsi" w:hAnsiTheme="minorHAnsi"/>
          <w:b/>
          <w:color w:val="C45911" w:themeColor="accent2" w:themeShade="BF"/>
          <w:sz w:val="28"/>
        </w:rPr>
      </w:pPr>
      <w:r w:rsidRPr="00025B9D">
        <w:rPr>
          <w:rFonts w:asciiTheme="minorHAnsi" w:hAnsiTheme="minorHAnsi"/>
          <w:b/>
          <w:color w:val="C45911" w:themeColor="accent2" w:themeShade="BF"/>
          <w:sz w:val="28"/>
        </w:rPr>
        <w:t xml:space="preserve">Opportunities and challenges </w:t>
      </w:r>
      <w:r>
        <w:rPr>
          <w:rFonts w:asciiTheme="minorHAnsi" w:hAnsiTheme="minorHAnsi"/>
          <w:b/>
          <w:color w:val="C45911" w:themeColor="accent2" w:themeShade="BF"/>
          <w:sz w:val="28"/>
        </w:rPr>
        <w:t>we face in delivering this</w:t>
      </w:r>
      <w:r w:rsidRPr="00025B9D">
        <w:rPr>
          <w:rFonts w:asciiTheme="minorHAnsi" w:hAnsiTheme="minorHAnsi"/>
          <w:b/>
          <w:color w:val="C45911" w:themeColor="accent2" w:themeShade="BF"/>
          <w:sz w:val="28"/>
        </w:rPr>
        <w:t xml:space="preserve"> goal</w:t>
      </w:r>
      <w:r>
        <w:rPr>
          <w:rFonts w:asciiTheme="minorHAnsi" w:hAnsiTheme="minorHAnsi"/>
          <w:b/>
          <w:color w:val="C45911" w:themeColor="accent2" w:themeShade="BF"/>
          <w:sz w:val="28"/>
        </w:rPr>
        <w:t>:</w:t>
      </w:r>
    </w:p>
    <w:p w14:paraId="66F22C48" w14:textId="7DBE24AF" w:rsidR="00EE5EDF" w:rsidRDefault="00EE5EDF" w:rsidP="00EE5EDF">
      <w:pPr>
        <w:rPr>
          <w:rFonts w:asciiTheme="minorHAnsi" w:hAnsiTheme="minorHAnsi"/>
          <w:b/>
          <w:color w:val="C45911" w:themeColor="accent2" w:themeShade="BF"/>
          <w:sz w:val="28"/>
        </w:rPr>
      </w:pPr>
    </w:p>
    <w:p w14:paraId="41DD5C74" w14:textId="44CB025C" w:rsidR="00EE5EDF" w:rsidRPr="005F7267" w:rsidRDefault="00EE5EDF" w:rsidP="005F7267">
      <w:pPr>
        <w:pStyle w:val="ListParagraph"/>
        <w:numPr>
          <w:ilvl w:val="0"/>
          <w:numId w:val="4"/>
        </w:numPr>
        <w:ind w:left="313"/>
        <w:rPr>
          <w:rFonts w:asciiTheme="minorHAnsi" w:hAnsiTheme="minorHAnsi"/>
          <w:szCs w:val="22"/>
        </w:rPr>
      </w:pPr>
      <w:r w:rsidRPr="00462C74">
        <w:rPr>
          <w:rFonts w:asciiTheme="minorHAnsi" w:hAnsiTheme="minorHAnsi"/>
          <w:szCs w:val="22"/>
        </w:rPr>
        <w:t xml:space="preserve">Cambridge is in a position of strength. We are one of the very top international research institutions with links across the world. However, we cannot work with every partner at the same level of commitment. We need to ensure that our greatest efforts are given to those international links where the academic case is strongest and the value that collaboration/partnership will bring is clear. </w:t>
      </w:r>
      <w:r w:rsidR="00C303DD">
        <w:rPr>
          <w:rFonts w:asciiTheme="minorHAnsi" w:hAnsiTheme="minorHAnsi"/>
          <w:szCs w:val="22"/>
        </w:rPr>
        <w:t>At the same time we must recognise that this should be a relationship of mutual benefit</w:t>
      </w:r>
      <w:r w:rsidR="00CA3497">
        <w:rPr>
          <w:rFonts w:asciiTheme="minorHAnsi" w:hAnsiTheme="minorHAnsi"/>
          <w:szCs w:val="22"/>
        </w:rPr>
        <w:t>,</w:t>
      </w:r>
      <w:r w:rsidR="00C303DD">
        <w:rPr>
          <w:rFonts w:asciiTheme="minorHAnsi" w:hAnsiTheme="minorHAnsi"/>
          <w:szCs w:val="22"/>
        </w:rPr>
        <w:t xml:space="preserve"> and take into </w:t>
      </w:r>
      <w:r w:rsidR="005F7267">
        <w:rPr>
          <w:rFonts w:asciiTheme="minorHAnsi" w:hAnsiTheme="minorHAnsi"/>
          <w:szCs w:val="22"/>
        </w:rPr>
        <w:t xml:space="preserve">account </w:t>
      </w:r>
      <w:r w:rsidR="00C303DD">
        <w:rPr>
          <w:rFonts w:asciiTheme="minorHAnsi" w:hAnsiTheme="minorHAnsi"/>
          <w:szCs w:val="22"/>
        </w:rPr>
        <w:t xml:space="preserve">the long term value to the global research community. </w:t>
      </w:r>
      <w:r w:rsidR="00C52920" w:rsidRPr="005F7267">
        <w:rPr>
          <w:rFonts w:asciiTheme="minorHAnsi" w:hAnsiTheme="minorHAnsi"/>
          <w:szCs w:val="22"/>
        </w:rPr>
        <w:t xml:space="preserve"> </w:t>
      </w:r>
    </w:p>
    <w:p w14:paraId="0F790B35" w14:textId="4D77BC6A" w:rsidR="00873FAA" w:rsidRPr="00462C74" w:rsidRDefault="00873FAA" w:rsidP="00873FAA">
      <w:pPr>
        <w:pStyle w:val="ListParagraph"/>
        <w:ind w:left="313"/>
        <w:rPr>
          <w:rFonts w:asciiTheme="minorHAnsi" w:hAnsiTheme="minorHAnsi"/>
          <w:szCs w:val="22"/>
        </w:rPr>
      </w:pPr>
    </w:p>
    <w:p w14:paraId="11E4F2CE" w14:textId="1D13A807" w:rsidR="00873FAA" w:rsidRDefault="00873FAA" w:rsidP="00C52920">
      <w:pPr>
        <w:pStyle w:val="ListParagraph"/>
        <w:numPr>
          <w:ilvl w:val="0"/>
          <w:numId w:val="4"/>
        </w:numPr>
        <w:ind w:left="313"/>
        <w:rPr>
          <w:rFonts w:asciiTheme="minorHAnsi" w:hAnsiTheme="minorHAnsi"/>
          <w:szCs w:val="22"/>
        </w:rPr>
      </w:pPr>
      <w:r w:rsidRPr="00C52920">
        <w:rPr>
          <w:rFonts w:asciiTheme="minorHAnsi" w:hAnsiTheme="minorHAnsi"/>
          <w:szCs w:val="22"/>
        </w:rPr>
        <w:t xml:space="preserve">The international research and higher education landscape is changing. </w:t>
      </w:r>
      <w:r w:rsidRPr="00351B54">
        <w:rPr>
          <w:rFonts w:asciiTheme="minorHAnsi" w:hAnsiTheme="minorHAnsi"/>
          <w:szCs w:val="22"/>
        </w:rPr>
        <w:t xml:space="preserve">Across the globe </w:t>
      </w:r>
      <w:r w:rsidR="00351B54" w:rsidRPr="00351B54">
        <w:rPr>
          <w:rFonts w:asciiTheme="minorHAnsi" w:hAnsiTheme="minorHAnsi"/>
          <w:szCs w:val="22"/>
        </w:rPr>
        <w:t>multiple universities are</w:t>
      </w:r>
      <w:r w:rsidRPr="00351B54">
        <w:rPr>
          <w:rFonts w:asciiTheme="minorHAnsi" w:hAnsiTheme="minorHAnsi"/>
          <w:szCs w:val="22"/>
        </w:rPr>
        <w:t xml:space="preserve"> poised to challenge Cambridge’s status as </w:t>
      </w:r>
      <w:r w:rsidR="00CA3497" w:rsidRPr="00351B54">
        <w:rPr>
          <w:rFonts w:asciiTheme="minorHAnsi" w:hAnsiTheme="minorHAnsi"/>
          <w:szCs w:val="22"/>
        </w:rPr>
        <w:t xml:space="preserve">an </w:t>
      </w:r>
      <w:r w:rsidRPr="00351B54">
        <w:rPr>
          <w:rFonts w:asciiTheme="minorHAnsi" w:hAnsiTheme="minorHAnsi"/>
          <w:szCs w:val="22"/>
        </w:rPr>
        <w:t>international lead</w:t>
      </w:r>
      <w:r w:rsidR="00CA3497" w:rsidRPr="00351B54">
        <w:rPr>
          <w:rFonts w:asciiTheme="minorHAnsi" w:hAnsiTheme="minorHAnsi"/>
          <w:szCs w:val="22"/>
        </w:rPr>
        <w:t>er</w:t>
      </w:r>
      <w:r w:rsidRPr="00351B54">
        <w:rPr>
          <w:rFonts w:asciiTheme="minorHAnsi" w:hAnsiTheme="minorHAnsi"/>
          <w:szCs w:val="22"/>
        </w:rPr>
        <w:t>.</w:t>
      </w:r>
      <w:r w:rsidRPr="00051146">
        <w:rPr>
          <w:rFonts w:asciiTheme="minorHAnsi" w:hAnsiTheme="minorHAnsi"/>
          <w:szCs w:val="22"/>
        </w:rPr>
        <w:t xml:space="preserve"> To stay competitive we need to </w:t>
      </w:r>
      <w:r w:rsidR="00C52920" w:rsidRPr="00C52920">
        <w:rPr>
          <w:rFonts w:asciiTheme="minorHAnsi" w:hAnsiTheme="minorHAnsi"/>
          <w:szCs w:val="22"/>
        </w:rPr>
        <w:t>continue to support our relationships with top universities and res</w:t>
      </w:r>
      <w:r w:rsidR="00FE010B">
        <w:rPr>
          <w:rFonts w:asciiTheme="minorHAnsi" w:hAnsiTheme="minorHAnsi"/>
          <w:szCs w:val="22"/>
        </w:rPr>
        <w:t>earch institutions while having</w:t>
      </w:r>
      <w:r w:rsidRPr="00C52920">
        <w:rPr>
          <w:rFonts w:asciiTheme="minorHAnsi" w:hAnsiTheme="minorHAnsi"/>
          <w:szCs w:val="22"/>
        </w:rPr>
        <w:t xml:space="preserve"> one eye to the future </w:t>
      </w:r>
      <w:r w:rsidR="00CA3497">
        <w:rPr>
          <w:rFonts w:asciiTheme="minorHAnsi" w:hAnsiTheme="minorHAnsi"/>
          <w:szCs w:val="22"/>
        </w:rPr>
        <w:t>by</w:t>
      </w:r>
      <w:r w:rsidRPr="00C52920">
        <w:rPr>
          <w:rFonts w:asciiTheme="minorHAnsi" w:hAnsiTheme="minorHAnsi"/>
          <w:szCs w:val="22"/>
        </w:rPr>
        <w:t xml:space="preserve"> developing links with rising stars in the university sector</w:t>
      </w:r>
      <w:r w:rsidR="007F6303" w:rsidRPr="00C52920">
        <w:rPr>
          <w:rFonts w:asciiTheme="minorHAnsi" w:hAnsiTheme="minorHAnsi"/>
          <w:szCs w:val="22"/>
        </w:rPr>
        <w:t xml:space="preserve"> globally</w:t>
      </w:r>
      <w:r w:rsidRPr="00C52920">
        <w:rPr>
          <w:rFonts w:asciiTheme="minorHAnsi" w:hAnsiTheme="minorHAnsi"/>
          <w:szCs w:val="22"/>
        </w:rPr>
        <w:t>, and attracting the best global talent to Cambridge.</w:t>
      </w:r>
      <w:r w:rsidR="00C52920" w:rsidRPr="00C52920">
        <w:rPr>
          <w:rFonts w:asciiTheme="minorHAnsi" w:hAnsiTheme="minorHAnsi"/>
          <w:szCs w:val="22"/>
        </w:rPr>
        <w:t xml:space="preserve"> </w:t>
      </w:r>
    </w:p>
    <w:p w14:paraId="223DD768" w14:textId="77777777" w:rsidR="00C25951" w:rsidRPr="00F37AD1" w:rsidRDefault="00C25951" w:rsidP="00F37AD1">
      <w:pPr>
        <w:pStyle w:val="ListParagraph"/>
        <w:rPr>
          <w:rFonts w:asciiTheme="minorHAnsi" w:hAnsiTheme="minorHAnsi"/>
          <w:szCs w:val="22"/>
        </w:rPr>
      </w:pPr>
    </w:p>
    <w:p w14:paraId="1621DD9A" w14:textId="23845F89" w:rsidR="00C25951" w:rsidRPr="00C52920" w:rsidRDefault="00071DE3" w:rsidP="00C52920">
      <w:pPr>
        <w:pStyle w:val="ListParagraph"/>
        <w:numPr>
          <w:ilvl w:val="0"/>
          <w:numId w:val="4"/>
        </w:numPr>
        <w:ind w:left="313"/>
        <w:rPr>
          <w:rFonts w:asciiTheme="minorHAnsi" w:hAnsiTheme="minorHAnsi"/>
          <w:szCs w:val="22"/>
        </w:rPr>
      </w:pPr>
      <w:r>
        <w:rPr>
          <w:rFonts w:asciiTheme="minorHAnsi" w:hAnsiTheme="minorHAnsi"/>
          <w:szCs w:val="22"/>
        </w:rPr>
        <w:t>Our ability to</w:t>
      </w:r>
      <w:r w:rsidR="007117A9">
        <w:rPr>
          <w:rFonts w:asciiTheme="minorHAnsi" w:hAnsiTheme="minorHAnsi"/>
          <w:szCs w:val="22"/>
        </w:rPr>
        <w:t xml:space="preserve"> recruit talented academic</w:t>
      </w:r>
      <w:r w:rsidR="003C650D">
        <w:rPr>
          <w:rFonts w:asciiTheme="minorHAnsi" w:hAnsiTheme="minorHAnsi"/>
          <w:szCs w:val="22"/>
        </w:rPr>
        <w:t xml:space="preserve">, professional and technical </w:t>
      </w:r>
      <w:r w:rsidR="007117A9">
        <w:rPr>
          <w:rFonts w:asciiTheme="minorHAnsi" w:hAnsiTheme="minorHAnsi"/>
          <w:szCs w:val="22"/>
        </w:rPr>
        <w:t xml:space="preserve"> staff </w:t>
      </w:r>
      <w:r>
        <w:rPr>
          <w:rFonts w:asciiTheme="minorHAnsi" w:hAnsiTheme="minorHAnsi"/>
          <w:szCs w:val="22"/>
        </w:rPr>
        <w:t xml:space="preserve">is directly related to the experience and opportunities we offer in Cambridge. </w:t>
      </w:r>
      <w:r w:rsidR="00C25951">
        <w:rPr>
          <w:rFonts w:asciiTheme="minorHAnsi" w:hAnsiTheme="minorHAnsi"/>
          <w:szCs w:val="22"/>
        </w:rPr>
        <w:t xml:space="preserve">We must ensure that our </w:t>
      </w:r>
      <w:r w:rsidR="006C5A22">
        <w:rPr>
          <w:rFonts w:asciiTheme="minorHAnsi" w:hAnsiTheme="minorHAnsi"/>
          <w:szCs w:val="22"/>
        </w:rPr>
        <w:t>aim</w:t>
      </w:r>
      <w:r w:rsidR="00C25951">
        <w:rPr>
          <w:rFonts w:asciiTheme="minorHAnsi" w:hAnsiTheme="minorHAnsi"/>
          <w:szCs w:val="22"/>
        </w:rPr>
        <w:t xml:space="preserve"> to attract the best staff is balanced with </w:t>
      </w:r>
      <w:r>
        <w:rPr>
          <w:rFonts w:asciiTheme="minorHAnsi" w:hAnsiTheme="minorHAnsi"/>
          <w:szCs w:val="22"/>
        </w:rPr>
        <w:t xml:space="preserve">proper </w:t>
      </w:r>
      <w:r w:rsidR="00FF1F1D">
        <w:rPr>
          <w:rFonts w:asciiTheme="minorHAnsi" w:hAnsiTheme="minorHAnsi"/>
          <w:szCs w:val="22"/>
        </w:rPr>
        <w:t>attention to</w:t>
      </w:r>
      <w:r w:rsidR="00C25951">
        <w:rPr>
          <w:rFonts w:asciiTheme="minorHAnsi" w:hAnsiTheme="minorHAnsi"/>
          <w:szCs w:val="22"/>
        </w:rPr>
        <w:t xml:space="preserve"> the </w:t>
      </w:r>
      <w:r>
        <w:rPr>
          <w:rFonts w:asciiTheme="minorHAnsi" w:hAnsiTheme="minorHAnsi"/>
          <w:szCs w:val="22"/>
        </w:rPr>
        <w:t>staff experience, and that Cambridge remains a desirable place to work.</w:t>
      </w:r>
    </w:p>
    <w:p w14:paraId="0292537A" w14:textId="47C8F3BD" w:rsidR="00EE5EDF" w:rsidRPr="00462C74" w:rsidRDefault="00EE5EDF" w:rsidP="00EE5EDF">
      <w:pPr>
        <w:rPr>
          <w:rFonts w:asciiTheme="minorHAnsi" w:hAnsiTheme="minorHAnsi"/>
          <w:b/>
          <w:color w:val="C45911" w:themeColor="accent2" w:themeShade="BF"/>
          <w:sz w:val="32"/>
        </w:rPr>
      </w:pPr>
    </w:p>
    <w:p w14:paraId="28492E18" w14:textId="45DC97E3" w:rsidR="00EE5EDF" w:rsidRPr="00F37AD1" w:rsidRDefault="00873FAA" w:rsidP="009A7D0A">
      <w:pPr>
        <w:pStyle w:val="ListParagraph"/>
        <w:numPr>
          <w:ilvl w:val="0"/>
          <w:numId w:val="4"/>
        </w:numPr>
        <w:ind w:left="313"/>
        <w:rPr>
          <w:rFonts w:asciiTheme="minorHAnsi" w:hAnsiTheme="minorHAnsi"/>
          <w:sz w:val="28"/>
        </w:rPr>
      </w:pPr>
      <w:r w:rsidRPr="00462C74">
        <w:rPr>
          <w:rFonts w:asciiTheme="minorHAnsi" w:hAnsiTheme="minorHAnsi"/>
          <w:szCs w:val="22"/>
        </w:rPr>
        <w:t xml:space="preserve">Cambridge has a </w:t>
      </w:r>
      <w:r w:rsidR="007F6303">
        <w:rPr>
          <w:rFonts w:asciiTheme="minorHAnsi" w:hAnsiTheme="minorHAnsi"/>
          <w:szCs w:val="22"/>
        </w:rPr>
        <w:t xml:space="preserve">world-wide </w:t>
      </w:r>
      <w:r w:rsidRPr="00462C74">
        <w:rPr>
          <w:rFonts w:asciiTheme="minorHAnsi" w:hAnsiTheme="minorHAnsi"/>
          <w:szCs w:val="22"/>
        </w:rPr>
        <w:t xml:space="preserve">reputation for research excellence. This reputation gives us access to opportunities and partners with </w:t>
      </w:r>
      <w:r w:rsidR="00A13CC6">
        <w:rPr>
          <w:rFonts w:asciiTheme="minorHAnsi" w:hAnsiTheme="minorHAnsi"/>
          <w:szCs w:val="22"/>
        </w:rPr>
        <w:t xml:space="preserve">the </w:t>
      </w:r>
      <w:r w:rsidRPr="00462C74">
        <w:rPr>
          <w:rFonts w:asciiTheme="minorHAnsi" w:hAnsiTheme="minorHAnsi"/>
          <w:szCs w:val="22"/>
        </w:rPr>
        <w:t xml:space="preserve">potential </w:t>
      </w:r>
      <w:r w:rsidR="00A13CC6">
        <w:rPr>
          <w:rFonts w:asciiTheme="minorHAnsi" w:hAnsiTheme="minorHAnsi"/>
          <w:szCs w:val="22"/>
        </w:rPr>
        <w:t>to bring</w:t>
      </w:r>
      <w:r w:rsidRPr="00462C74">
        <w:rPr>
          <w:rFonts w:asciiTheme="minorHAnsi" w:hAnsiTheme="minorHAnsi"/>
          <w:szCs w:val="22"/>
        </w:rPr>
        <w:t xml:space="preserve"> considerable </w:t>
      </w:r>
      <w:r w:rsidR="00A13CC6">
        <w:rPr>
          <w:rFonts w:asciiTheme="minorHAnsi" w:hAnsiTheme="minorHAnsi"/>
          <w:szCs w:val="22"/>
        </w:rPr>
        <w:t>benefit</w:t>
      </w:r>
      <w:r w:rsidRPr="00462C74">
        <w:rPr>
          <w:rFonts w:asciiTheme="minorHAnsi" w:hAnsiTheme="minorHAnsi"/>
          <w:szCs w:val="22"/>
        </w:rPr>
        <w:t xml:space="preserve"> to the University.</w:t>
      </w:r>
    </w:p>
    <w:p w14:paraId="4F537AB9" w14:textId="77777777" w:rsidR="00DF7F85" w:rsidRPr="00F37AD1" w:rsidRDefault="00DF7F85" w:rsidP="00F37AD1">
      <w:pPr>
        <w:pStyle w:val="ListParagraph"/>
        <w:rPr>
          <w:rFonts w:asciiTheme="minorHAnsi" w:hAnsiTheme="minorHAnsi"/>
          <w:sz w:val="28"/>
        </w:rPr>
      </w:pPr>
    </w:p>
    <w:p w14:paraId="23BFAC78" w14:textId="2FD46214" w:rsidR="000855A9" w:rsidRDefault="00B45606" w:rsidP="009A7D0A">
      <w:pPr>
        <w:pStyle w:val="ListParagraph"/>
        <w:numPr>
          <w:ilvl w:val="0"/>
          <w:numId w:val="4"/>
        </w:numPr>
        <w:ind w:left="313"/>
        <w:rPr>
          <w:rFonts w:asciiTheme="minorHAnsi" w:hAnsiTheme="minorHAnsi"/>
          <w:szCs w:val="22"/>
        </w:rPr>
      </w:pPr>
      <w:r>
        <w:rPr>
          <w:rFonts w:asciiTheme="minorHAnsi" w:hAnsiTheme="minorHAnsi"/>
          <w:szCs w:val="22"/>
        </w:rPr>
        <w:t xml:space="preserve">The University of Cambridge museums represent the UK’s highest concentration of internationally important collections outside London. </w:t>
      </w:r>
      <w:r w:rsidR="000855A9">
        <w:rPr>
          <w:rFonts w:asciiTheme="minorHAnsi" w:hAnsiTheme="minorHAnsi"/>
          <w:szCs w:val="22"/>
        </w:rPr>
        <w:t>In addition, the Cambridge University Library’s Special Collections house a rich source of manuscript</w:t>
      </w:r>
      <w:r w:rsidR="0058254B">
        <w:rPr>
          <w:rFonts w:asciiTheme="minorHAnsi" w:hAnsiTheme="minorHAnsi"/>
          <w:szCs w:val="22"/>
        </w:rPr>
        <w:t>s</w:t>
      </w:r>
      <w:r w:rsidR="000855A9">
        <w:rPr>
          <w:rFonts w:asciiTheme="minorHAnsi" w:hAnsiTheme="minorHAnsi"/>
          <w:szCs w:val="22"/>
        </w:rPr>
        <w:t xml:space="preserve">, printed and artefact material. </w:t>
      </w:r>
      <w:r>
        <w:rPr>
          <w:rFonts w:asciiTheme="minorHAnsi" w:hAnsiTheme="minorHAnsi"/>
          <w:szCs w:val="22"/>
        </w:rPr>
        <w:t>T</w:t>
      </w:r>
      <w:r w:rsidR="000855A9">
        <w:rPr>
          <w:rFonts w:asciiTheme="minorHAnsi" w:hAnsiTheme="minorHAnsi"/>
          <w:szCs w:val="22"/>
        </w:rPr>
        <w:t>hese collections offer</w:t>
      </w:r>
      <w:r>
        <w:rPr>
          <w:rFonts w:asciiTheme="minorHAnsi" w:hAnsiTheme="minorHAnsi"/>
          <w:szCs w:val="22"/>
        </w:rPr>
        <w:t xml:space="preserve"> a formidable intellectual resource</w:t>
      </w:r>
      <w:r w:rsidR="000855A9">
        <w:rPr>
          <w:rFonts w:asciiTheme="minorHAnsi" w:hAnsiTheme="minorHAnsi"/>
          <w:szCs w:val="22"/>
        </w:rPr>
        <w:t xml:space="preserve"> for researchers across the world, developing international reach and academic relationships through loans, research visits and digital content. </w:t>
      </w:r>
    </w:p>
    <w:p w14:paraId="29744C45" w14:textId="6ECAC915" w:rsidR="002E66A2" w:rsidRDefault="002E66A2" w:rsidP="002E66A2">
      <w:pPr>
        <w:pStyle w:val="ListParagraph"/>
        <w:rPr>
          <w:rFonts w:asciiTheme="minorHAnsi" w:hAnsiTheme="minorHAnsi"/>
        </w:rPr>
      </w:pPr>
    </w:p>
    <w:p w14:paraId="2ED6C1BB" w14:textId="2F86F9C5" w:rsidR="00873FAA" w:rsidRPr="002E66A2" w:rsidRDefault="00873FAA" w:rsidP="00873FAA">
      <w:pPr>
        <w:rPr>
          <w:rFonts w:asciiTheme="minorHAnsi" w:hAnsiTheme="minorHAnsi"/>
          <w:b/>
          <w:color w:val="C45911" w:themeColor="accent2" w:themeShade="BF"/>
          <w:sz w:val="28"/>
        </w:rPr>
      </w:pPr>
      <w:r>
        <w:rPr>
          <w:rFonts w:asciiTheme="minorHAnsi" w:hAnsiTheme="minorHAnsi"/>
          <w:b/>
          <w:color w:val="C45911" w:themeColor="accent2" w:themeShade="BF"/>
          <w:sz w:val="28"/>
        </w:rPr>
        <w:t>Proposed next steps to address these opportunities and challenges:</w:t>
      </w:r>
    </w:p>
    <w:p w14:paraId="6D9EB5C0" w14:textId="4FEE5F06" w:rsidR="002E66A2" w:rsidRPr="00DD3737" w:rsidRDefault="002E66A2" w:rsidP="002E66A2">
      <w:pPr>
        <w:rPr>
          <w:rFonts w:asciiTheme="minorHAnsi" w:hAnsiTheme="minorHAnsi"/>
          <w:sz w:val="28"/>
          <w:szCs w:val="28"/>
        </w:rPr>
      </w:pPr>
    </w:p>
    <w:p w14:paraId="1251799D" w14:textId="55A8D824" w:rsidR="002E66A2" w:rsidRDefault="002E66A2" w:rsidP="006805FF">
      <w:pPr>
        <w:pStyle w:val="ListParagraph"/>
        <w:numPr>
          <w:ilvl w:val="0"/>
          <w:numId w:val="36"/>
        </w:numPr>
        <w:ind w:left="0" w:firstLine="0"/>
        <w:rPr>
          <w:rFonts w:asciiTheme="minorHAnsi" w:hAnsiTheme="minorHAnsi"/>
        </w:rPr>
      </w:pPr>
      <w:r w:rsidRPr="00DD3737">
        <w:rPr>
          <w:rFonts w:asciiTheme="minorHAnsi" w:hAnsiTheme="minorHAnsi"/>
          <w:b/>
          <w:color w:val="1F4E79" w:themeColor="accent1" w:themeShade="80"/>
          <w:sz w:val="28"/>
          <w:szCs w:val="28"/>
        </w:rPr>
        <w:t>Undertake a review of existing high-profile partnerships</w:t>
      </w:r>
      <w:r w:rsidR="00DD3737">
        <w:rPr>
          <w:rFonts w:asciiTheme="minorHAnsi" w:hAnsiTheme="minorHAnsi"/>
          <w:b/>
          <w:color w:val="1F4E79" w:themeColor="accent1" w:themeShade="80"/>
          <w:sz w:val="28"/>
          <w:szCs w:val="28"/>
        </w:rPr>
        <w:t>…</w:t>
      </w:r>
      <w:r w:rsidRPr="00DD3737">
        <w:rPr>
          <w:rFonts w:asciiTheme="minorHAnsi" w:hAnsiTheme="minorHAnsi"/>
          <w:color w:val="1F4E79" w:themeColor="accent1" w:themeShade="80"/>
        </w:rPr>
        <w:t xml:space="preserve"> </w:t>
      </w:r>
      <w:r>
        <w:rPr>
          <w:rFonts w:asciiTheme="minorHAnsi" w:hAnsiTheme="minorHAnsi"/>
        </w:rPr>
        <w:t>including CARES, Cambridge Africa and the Cambridge University-Nanjing Centre.</w:t>
      </w:r>
      <w:r w:rsidRPr="00F605B7">
        <w:rPr>
          <w:rFonts w:asciiTheme="minorHAnsi" w:hAnsiTheme="minorHAnsi"/>
        </w:rPr>
        <w:t xml:space="preserve"> Evaluate </w:t>
      </w:r>
      <w:r>
        <w:rPr>
          <w:rFonts w:asciiTheme="minorHAnsi" w:hAnsiTheme="minorHAnsi"/>
        </w:rPr>
        <w:t xml:space="preserve">how </w:t>
      </w:r>
      <w:r w:rsidRPr="00F605B7">
        <w:rPr>
          <w:rFonts w:asciiTheme="minorHAnsi" w:hAnsiTheme="minorHAnsi"/>
        </w:rPr>
        <w:t xml:space="preserve">these </w:t>
      </w:r>
      <w:r>
        <w:rPr>
          <w:rFonts w:asciiTheme="minorHAnsi" w:hAnsiTheme="minorHAnsi"/>
        </w:rPr>
        <w:t xml:space="preserve">partnerships came about, how successful they have been to all partners involved, </w:t>
      </w:r>
      <w:r w:rsidR="005F67B9">
        <w:rPr>
          <w:rFonts w:asciiTheme="minorHAnsi" w:hAnsiTheme="minorHAnsi"/>
        </w:rPr>
        <w:t xml:space="preserve">the </w:t>
      </w:r>
      <w:r w:rsidR="00EF7CFB">
        <w:rPr>
          <w:rFonts w:asciiTheme="minorHAnsi" w:hAnsiTheme="minorHAnsi"/>
        </w:rPr>
        <w:t xml:space="preserve">operational challenges faced, </w:t>
      </w:r>
      <w:r>
        <w:rPr>
          <w:rFonts w:asciiTheme="minorHAnsi" w:hAnsiTheme="minorHAnsi"/>
        </w:rPr>
        <w:t>and the extent to which they are relevant to broader questions around global challenges and societal impact.</w:t>
      </w:r>
    </w:p>
    <w:p w14:paraId="219D62CB" w14:textId="2CF6249B" w:rsidR="002C38A2" w:rsidRDefault="002C38A2" w:rsidP="002C38A2">
      <w:pPr>
        <w:pStyle w:val="ListParagraph"/>
        <w:rPr>
          <w:rFonts w:asciiTheme="minorHAnsi" w:hAnsiTheme="minorHAnsi"/>
        </w:rPr>
      </w:pPr>
    </w:p>
    <w:p w14:paraId="425EC7C9" w14:textId="20A48985" w:rsidR="00AF1DB1" w:rsidRPr="00461C96" w:rsidRDefault="00AF1DB1" w:rsidP="006805FF">
      <w:pPr>
        <w:pStyle w:val="ListParagraph"/>
        <w:numPr>
          <w:ilvl w:val="0"/>
          <w:numId w:val="36"/>
        </w:numPr>
        <w:ind w:left="0" w:firstLine="0"/>
        <w:rPr>
          <w:rFonts w:asciiTheme="minorHAnsi" w:hAnsiTheme="minorHAnsi"/>
        </w:rPr>
      </w:pPr>
      <w:r w:rsidRPr="00DD3737">
        <w:rPr>
          <w:rFonts w:asciiTheme="minorHAnsi" w:hAnsiTheme="minorHAnsi"/>
          <w:b/>
          <w:color w:val="1F4E79" w:themeColor="accent1" w:themeShade="80"/>
          <w:sz w:val="28"/>
          <w:szCs w:val="28"/>
        </w:rPr>
        <w:t>Develop a</w:t>
      </w:r>
      <w:r w:rsidR="00D8191C">
        <w:rPr>
          <w:rFonts w:asciiTheme="minorHAnsi" w:hAnsiTheme="minorHAnsi"/>
          <w:b/>
          <w:color w:val="1F4E79" w:themeColor="accent1" w:themeShade="80"/>
          <w:sz w:val="28"/>
          <w:szCs w:val="28"/>
        </w:rPr>
        <w:t>n international partnership</w:t>
      </w:r>
      <w:r w:rsidRPr="00DD3737">
        <w:rPr>
          <w:rFonts w:asciiTheme="minorHAnsi" w:hAnsiTheme="minorHAnsi"/>
          <w:b/>
          <w:color w:val="1F4E79" w:themeColor="accent1" w:themeShade="80"/>
          <w:sz w:val="28"/>
          <w:szCs w:val="28"/>
        </w:rPr>
        <w:t xml:space="preserve"> prioritisation framework</w:t>
      </w:r>
      <w:r w:rsidR="00DD3737">
        <w:rPr>
          <w:rFonts w:asciiTheme="minorHAnsi" w:hAnsiTheme="minorHAnsi"/>
          <w:b/>
          <w:color w:val="1F4E79" w:themeColor="accent1" w:themeShade="80"/>
          <w:sz w:val="28"/>
          <w:szCs w:val="28"/>
        </w:rPr>
        <w:t>…</w:t>
      </w:r>
      <w:r w:rsidRPr="00AF1DB1">
        <w:rPr>
          <w:rFonts w:asciiTheme="minorHAnsi" w:hAnsiTheme="minorHAnsi"/>
        </w:rPr>
        <w:t xml:space="preserve"> to guide engagement and identify collaboration opportunities that match our strengths and ability to add value</w:t>
      </w:r>
      <w:r w:rsidR="00DF7F85">
        <w:rPr>
          <w:rFonts w:asciiTheme="minorHAnsi" w:hAnsiTheme="minorHAnsi"/>
        </w:rPr>
        <w:t xml:space="preserve"> through the full range of </w:t>
      </w:r>
      <w:r w:rsidR="009F0E7F">
        <w:rPr>
          <w:rFonts w:asciiTheme="minorHAnsi" w:hAnsiTheme="minorHAnsi"/>
        </w:rPr>
        <w:t xml:space="preserve">our </w:t>
      </w:r>
      <w:r w:rsidR="00DF7F85">
        <w:rPr>
          <w:rFonts w:asciiTheme="minorHAnsi" w:hAnsiTheme="minorHAnsi"/>
        </w:rPr>
        <w:t>intellectual activity</w:t>
      </w:r>
      <w:r w:rsidRPr="00AF1DB1">
        <w:rPr>
          <w:rFonts w:asciiTheme="minorHAnsi" w:hAnsiTheme="minorHAnsi"/>
        </w:rPr>
        <w:t xml:space="preserve">. This should be primarily based on </w:t>
      </w:r>
      <w:r w:rsidR="00C93204" w:rsidRPr="00207CBF">
        <w:rPr>
          <w:rFonts w:asciiTheme="minorHAnsi" w:hAnsiTheme="minorHAnsi"/>
          <w:noProof/>
        </w:rPr>
        <mc:AlternateContent>
          <mc:Choice Requires="wps">
            <w:drawing>
              <wp:anchor distT="45720" distB="45720" distL="114300" distR="114300" simplePos="0" relativeHeight="251657728" behindDoc="0" locked="0" layoutInCell="1" allowOverlap="1" wp14:anchorId="799F057F" wp14:editId="1CAA9685">
                <wp:simplePos x="0" y="0"/>
                <wp:positionH relativeFrom="column">
                  <wp:posOffset>3240405</wp:posOffset>
                </wp:positionH>
                <wp:positionV relativeFrom="paragraph">
                  <wp:posOffset>0</wp:posOffset>
                </wp:positionV>
                <wp:extent cx="2163600" cy="2685600"/>
                <wp:effectExtent l="0" t="0" r="825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600" cy="2685600"/>
                        </a:xfrm>
                        <a:prstGeom prst="rect">
                          <a:avLst/>
                        </a:prstGeom>
                        <a:solidFill>
                          <a:schemeClr val="accent2">
                            <a:lumMod val="20000"/>
                            <a:lumOff val="80000"/>
                          </a:schemeClr>
                        </a:solidFill>
                        <a:ln w="9525">
                          <a:noFill/>
                          <a:miter lim="800000"/>
                          <a:headEnd/>
                          <a:tailEnd/>
                        </a:ln>
                      </wps:spPr>
                      <wps:txbx>
                        <w:txbxContent>
                          <w:p w14:paraId="6928DFB6" w14:textId="7AFA61B8" w:rsidR="000D24F0" w:rsidRPr="00C93204" w:rsidRDefault="000D24F0" w:rsidP="00E768E8">
                            <w:pPr>
                              <w:rPr>
                                <w:rFonts w:asciiTheme="minorHAnsi" w:hAnsiTheme="minorHAnsi"/>
                                <w:b/>
                                <w:i/>
                                <w:color w:val="C45911" w:themeColor="accent2" w:themeShade="BF"/>
                                <w:sz w:val="22"/>
                              </w:rPr>
                            </w:pPr>
                            <w:r w:rsidRPr="00C93204">
                              <w:rPr>
                                <w:rFonts w:asciiTheme="minorHAnsi" w:hAnsiTheme="minorHAnsi"/>
                                <w:b/>
                                <w:i/>
                                <w:color w:val="C45911" w:themeColor="accent2" w:themeShade="BF"/>
                                <w:sz w:val="22"/>
                              </w:rPr>
                              <w:t>The global realignment of research and higher education …</w:t>
                            </w:r>
                          </w:p>
                          <w:p w14:paraId="57570983" w14:textId="308DAC5A" w:rsidR="000D24F0" w:rsidRDefault="000D24F0" w:rsidP="004204E7">
                            <w:pPr>
                              <w:rPr>
                                <w:rFonts w:asciiTheme="minorHAnsi" w:hAnsiTheme="minorHAnsi"/>
                                <w:i/>
                                <w:sz w:val="22"/>
                              </w:rPr>
                            </w:pPr>
                            <w:r>
                              <w:rPr>
                                <w:rFonts w:asciiTheme="minorHAnsi" w:hAnsiTheme="minorHAnsi"/>
                                <w:i/>
                                <w:sz w:val="22"/>
                              </w:rPr>
                              <w:t>The extraordinary economic growth of China and India in the 21</w:t>
                            </w:r>
                            <w:r w:rsidRPr="0093667B">
                              <w:rPr>
                                <w:rFonts w:asciiTheme="minorHAnsi" w:hAnsiTheme="minorHAnsi"/>
                                <w:i/>
                                <w:sz w:val="22"/>
                                <w:vertAlign w:val="superscript"/>
                              </w:rPr>
                              <w:t>st</w:t>
                            </w:r>
                            <w:r>
                              <w:rPr>
                                <w:rFonts w:asciiTheme="minorHAnsi" w:hAnsiTheme="minorHAnsi"/>
                                <w:i/>
                                <w:sz w:val="22"/>
                              </w:rPr>
                              <w:t xml:space="preserve"> century has been accompanied by similar rises in universities’ standing, as countries across Asia increase investment in research and higher education. The partnership prioritisation framework will recognise the importance of research links in these regions, building on already established relationships where they exist.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F057F" id="_x0000_s1028" type="#_x0000_t202" style="position:absolute;left:0;text-align:left;margin-left:255.15pt;margin-top:0;width:170.35pt;height:211.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" fillcolor="#fbe4d5 [661]" stroked="f">
                <v:textbox>
                  <w:txbxContent>
                    <w:p w14:paraId="6928DFB6" w14:textId="7AFA61B8" w:rsidR="000D24F0" w:rsidRPr="00C93204" w:rsidRDefault="000D24F0" w:rsidP="00E768E8">
                      <w:pPr>
                        <w:rPr>
                          <w:rFonts w:asciiTheme="minorHAnsi" w:hAnsiTheme="minorHAnsi"/>
                          <w:b/>
                          <w:i/>
                          <w:color w:val="C45911" w:themeColor="accent2" w:themeShade="BF"/>
                          <w:sz w:val="22"/>
                        </w:rPr>
                      </w:pPr>
                      <w:r w:rsidRPr="00C93204">
                        <w:rPr>
                          <w:rFonts w:asciiTheme="minorHAnsi" w:hAnsiTheme="minorHAnsi"/>
                          <w:b/>
                          <w:i/>
                          <w:color w:val="C45911" w:themeColor="accent2" w:themeShade="BF"/>
                          <w:sz w:val="22"/>
                        </w:rPr>
                        <w:t>The global realignment of research and higher education …</w:t>
                      </w:r>
                    </w:p>
                    <w:p w14:paraId="57570983" w14:textId="308DAC5A" w:rsidR="000D24F0" w:rsidRDefault="000D24F0" w:rsidP="004204E7">
                      <w:pPr>
                        <w:rPr>
                          <w:rFonts w:asciiTheme="minorHAnsi" w:hAnsiTheme="minorHAnsi"/>
                          <w:i/>
                          <w:sz w:val="22"/>
                        </w:rPr>
                      </w:pPr>
                      <w:r>
                        <w:rPr>
                          <w:rFonts w:asciiTheme="minorHAnsi" w:hAnsiTheme="minorHAnsi"/>
                          <w:i/>
                          <w:sz w:val="22"/>
                        </w:rPr>
                        <w:t>The extraordinary economic growth of China and India in the 21</w:t>
                      </w:r>
                      <w:r w:rsidRPr="0093667B">
                        <w:rPr>
                          <w:rFonts w:asciiTheme="minorHAnsi" w:hAnsiTheme="minorHAnsi"/>
                          <w:i/>
                          <w:sz w:val="22"/>
                          <w:vertAlign w:val="superscript"/>
                        </w:rPr>
                        <w:t>st</w:t>
                      </w:r>
                      <w:r>
                        <w:rPr>
                          <w:rFonts w:asciiTheme="minorHAnsi" w:hAnsiTheme="minorHAnsi"/>
                          <w:i/>
                          <w:sz w:val="22"/>
                        </w:rPr>
                        <w:t xml:space="preserve"> century has been accompanied by similar rises in universities’ standing, as countries across Asia increase investment in research and higher education. The partnership prioritisation framework will recognise the importance of research links in these regions, building on already established relationships where they exist. </w:t>
                      </w:r>
                    </w:p>
                  </w:txbxContent>
                </v:textbox>
                <w10:wrap type="square"/>
              </v:shape>
            </w:pict>
          </mc:Fallback>
        </mc:AlternateContent>
      </w:r>
      <w:r w:rsidRPr="00AF1DB1">
        <w:rPr>
          <w:rFonts w:asciiTheme="minorHAnsi" w:hAnsiTheme="minorHAnsi"/>
        </w:rPr>
        <w:t xml:space="preserve">academic factors but could also take into account </w:t>
      </w:r>
      <w:r w:rsidR="00A13CC6">
        <w:rPr>
          <w:rFonts w:asciiTheme="minorHAnsi" w:hAnsiTheme="minorHAnsi"/>
        </w:rPr>
        <w:t xml:space="preserve">which </w:t>
      </w:r>
      <w:r w:rsidRPr="00AF1DB1">
        <w:rPr>
          <w:rFonts w:asciiTheme="minorHAnsi" w:hAnsiTheme="minorHAnsi"/>
        </w:rPr>
        <w:t xml:space="preserve">countries and regions </w:t>
      </w:r>
      <w:r w:rsidR="00A13CC6">
        <w:rPr>
          <w:rFonts w:asciiTheme="minorHAnsi" w:hAnsiTheme="minorHAnsi"/>
        </w:rPr>
        <w:t xml:space="preserve">are </w:t>
      </w:r>
      <w:r w:rsidRPr="00AF1DB1">
        <w:rPr>
          <w:rFonts w:asciiTheme="minorHAnsi" w:hAnsiTheme="minorHAnsi"/>
        </w:rPr>
        <w:t xml:space="preserve">investing in research, </w:t>
      </w:r>
      <w:r w:rsidR="00A13CC6">
        <w:rPr>
          <w:rFonts w:asciiTheme="minorHAnsi" w:hAnsiTheme="minorHAnsi"/>
        </w:rPr>
        <w:t>and which</w:t>
      </w:r>
      <w:r w:rsidRPr="00AF1DB1">
        <w:rPr>
          <w:rFonts w:asciiTheme="minorHAnsi" w:hAnsiTheme="minorHAnsi"/>
        </w:rPr>
        <w:t xml:space="preserve"> institutions </w:t>
      </w:r>
      <w:r w:rsidR="00A13CC6">
        <w:rPr>
          <w:rFonts w:asciiTheme="minorHAnsi" w:hAnsiTheme="minorHAnsi"/>
        </w:rPr>
        <w:t>have</w:t>
      </w:r>
      <w:r w:rsidRPr="00AF1DB1">
        <w:rPr>
          <w:rFonts w:asciiTheme="minorHAnsi" w:hAnsiTheme="minorHAnsi"/>
        </w:rPr>
        <w:t xml:space="preserve"> growing </w:t>
      </w:r>
      <w:r w:rsidR="00285CAF">
        <w:rPr>
          <w:rFonts w:asciiTheme="minorHAnsi" w:hAnsiTheme="minorHAnsi"/>
        </w:rPr>
        <w:t xml:space="preserve">and emerging </w:t>
      </w:r>
      <w:r w:rsidR="00A13CC6">
        <w:rPr>
          <w:rFonts w:asciiTheme="minorHAnsi" w:hAnsiTheme="minorHAnsi"/>
        </w:rPr>
        <w:t>strength</w:t>
      </w:r>
      <w:r w:rsidRPr="00AF1DB1">
        <w:rPr>
          <w:rFonts w:asciiTheme="minorHAnsi" w:hAnsiTheme="minorHAnsi"/>
        </w:rPr>
        <w:t xml:space="preserve"> in </w:t>
      </w:r>
      <w:r w:rsidR="00A13CC6">
        <w:rPr>
          <w:rFonts w:asciiTheme="minorHAnsi" w:hAnsiTheme="minorHAnsi"/>
        </w:rPr>
        <w:t>fields</w:t>
      </w:r>
      <w:r w:rsidRPr="00AF1DB1">
        <w:rPr>
          <w:rFonts w:asciiTheme="minorHAnsi" w:hAnsiTheme="minorHAnsi"/>
        </w:rPr>
        <w:t xml:space="preserve"> that complement Cambridge</w:t>
      </w:r>
      <w:r w:rsidR="00A13CC6">
        <w:rPr>
          <w:rFonts w:asciiTheme="minorHAnsi" w:hAnsiTheme="minorHAnsi"/>
        </w:rPr>
        <w:t>’s work</w:t>
      </w:r>
      <w:r w:rsidRPr="00AF1DB1">
        <w:rPr>
          <w:rFonts w:asciiTheme="minorHAnsi" w:hAnsiTheme="minorHAnsi"/>
        </w:rPr>
        <w:t xml:space="preserve">. </w:t>
      </w:r>
      <w:r w:rsidR="00051146">
        <w:rPr>
          <w:rFonts w:asciiTheme="minorHAnsi" w:hAnsiTheme="minorHAnsi"/>
        </w:rPr>
        <w:t xml:space="preserve">The framework should also be informed by other broader aspects, including geopolitical context, reputational risk, the communications landscape and potential operational challenges. </w:t>
      </w:r>
      <w:r w:rsidRPr="00461C96">
        <w:rPr>
          <w:rFonts w:asciiTheme="minorHAnsi" w:hAnsiTheme="minorHAnsi"/>
        </w:rPr>
        <w:t xml:space="preserve">This will help identify those </w:t>
      </w:r>
      <w:r w:rsidR="00A13CC6" w:rsidRPr="00461C96">
        <w:rPr>
          <w:rFonts w:asciiTheme="minorHAnsi" w:hAnsiTheme="minorHAnsi"/>
        </w:rPr>
        <w:t>places</w:t>
      </w:r>
      <w:r w:rsidRPr="00461C96">
        <w:rPr>
          <w:rFonts w:asciiTheme="minorHAnsi" w:hAnsiTheme="minorHAnsi"/>
        </w:rPr>
        <w:t xml:space="preserve"> (whether regions, countries or cities) where </w:t>
      </w:r>
      <w:r w:rsidR="00051146">
        <w:rPr>
          <w:rFonts w:asciiTheme="minorHAnsi" w:hAnsiTheme="minorHAnsi"/>
        </w:rPr>
        <w:t xml:space="preserve">there are viable opportunities but </w:t>
      </w:r>
      <w:r w:rsidRPr="00461C96">
        <w:rPr>
          <w:rFonts w:asciiTheme="minorHAnsi" w:hAnsiTheme="minorHAnsi"/>
        </w:rPr>
        <w:t>greater focus and coordination is needed</w:t>
      </w:r>
      <w:r w:rsidR="00051146">
        <w:rPr>
          <w:rFonts w:asciiTheme="minorHAnsi" w:hAnsiTheme="minorHAnsi"/>
        </w:rPr>
        <w:t>.</w:t>
      </w:r>
    </w:p>
    <w:p w14:paraId="7B01CE71" w14:textId="654A1F83" w:rsidR="002C38A2" w:rsidRPr="002C38A2" w:rsidRDefault="002C38A2" w:rsidP="002C38A2">
      <w:pPr>
        <w:rPr>
          <w:rFonts w:asciiTheme="minorHAnsi" w:hAnsiTheme="minorHAnsi"/>
        </w:rPr>
      </w:pPr>
    </w:p>
    <w:p w14:paraId="4CEFF198" w14:textId="01FBA538" w:rsidR="00D5166B" w:rsidRPr="00DD3737" w:rsidRDefault="006805FF" w:rsidP="006805FF">
      <w:pPr>
        <w:pStyle w:val="ListParagraph"/>
        <w:numPr>
          <w:ilvl w:val="0"/>
          <w:numId w:val="36"/>
        </w:numPr>
        <w:ind w:left="0" w:firstLine="0"/>
        <w:rPr>
          <w:rFonts w:asciiTheme="minorHAnsi" w:hAnsiTheme="minorHAnsi"/>
        </w:rPr>
      </w:pPr>
      <w:r w:rsidRPr="00207CBF">
        <w:rPr>
          <w:rFonts w:asciiTheme="minorHAnsi" w:hAnsiTheme="minorHAnsi"/>
          <w:noProof/>
        </w:rPr>
        <mc:AlternateContent>
          <mc:Choice Requires="wps">
            <w:drawing>
              <wp:anchor distT="45720" distB="45720" distL="114300" distR="114300" simplePos="0" relativeHeight="251658752" behindDoc="0" locked="0" layoutInCell="1" allowOverlap="1" wp14:anchorId="13883D30" wp14:editId="5AA2E5F3">
                <wp:simplePos x="0" y="0"/>
                <wp:positionH relativeFrom="margin">
                  <wp:align>left</wp:align>
                </wp:positionH>
                <wp:positionV relativeFrom="paragraph">
                  <wp:posOffset>128794</wp:posOffset>
                </wp:positionV>
                <wp:extent cx="2163445" cy="2818765"/>
                <wp:effectExtent l="0" t="0" r="8255"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818765"/>
                        </a:xfrm>
                        <a:prstGeom prst="rect">
                          <a:avLst/>
                        </a:prstGeom>
                        <a:solidFill>
                          <a:schemeClr val="accent2">
                            <a:lumMod val="20000"/>
                            <a:lumOff val="80000"/>
                          </a:schemeClr>
                        </a:solidFill>
                        <a:ln w="9525">
                          <a:noFill/>
                          <a:miter lim="800000"/>
                          <a:headEnd/>
                          <a:tailEnd/>
                        </a:ln>
                      </wps:spPr>
                      <wps:txbx>
                        <w:txbxContent>
                          <w:p w14:paraId="7FAA2422" w14:textId="6F027A10" w:rsidR="000D24F0" w:rsidRPr="00C93204" w:rsidRDefault="000D24F0" w:rsidP="00AF2F2E">
                            <w:pPr>
                              <w:rPr>
                                <w:rFonts w:asciiTheme="minorHAnsi" w:hAnsiTheme="minorHAnsi"/>
                                <w:b/>
                                <w:i/>
                                <w:color w:val="C45911" w:themeColor="accent2" w:themeShade="BF"/>
                                <w:sz w:val="22"/>
                              </w:rPr>
                            </w:pPr>
                            <w:r>
                              <w:rPr>
                                <w:rFonts w:asciiTheme="minorHAnsi" w:hAnsiTheme="minorHAnsi"/>
                                <w:b/>
                                <w:i/>
                                <w:color w:val="C45911" w:themeColor="accent2" w:themeShade="BF"/>
                                <w:sz w:val="22"/>
                              </w:rPr>
                              <w:t>The influence of Brexit…</w:t>
                            </w:r>
                          </w:p>
                          <w:p w14:paraId="3D392FDA" w14:textId="689778F7" w:rsidR="000D24F0" w:rsidRPr="00C93204" w:rsidRDefault="000D24F0" w:rsidP="00E40682">
                            <w:pPr>
                              <w:rPr>
                                <w:rFonts w:asciiTheme="minorHAnsi" w:hAnsiTheme="minorHAnsi"/>
                                <w:i/>
                                <w:sz w:val="22"/>
                              </w:rPr>
                            </w:pPr>
                            <w:r>
                              <w:rPr>
                                <w:rFonts w:asciiTheme="minorHAnsi" w:hAnsiTheme="minorHAnsi"/>
                                <w:i/>
                                <w:sz w:val="22"/>
                              </w:rPr>
                              <w:t xml:space="preserve">The UK’s decision in June 2016 to exit the European Union has had, and will continue to have, a significant impact on our international relationships. Our strong ties to the European Research Community, through a shared funding framework, have been weakened. We therefore need to continue to invest in bilateral relationships with important European partner institutions such as LMU Munich, the University of Copenhagen and Sciences Po in Paris.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83D30" id="Text Box 3" o:spid="_x0000_s1029" type="#_x0000_t202" style="position:absolute;left:0;text-align:left;margin-left:0;margin-top:10.15pt;width:170.35pt;height:221.9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" fillcolor="#fbe4d5 [661]" stroked="f">
                <v:textbox>
                  <w:txbxContent>
                    <w:p w14:paraId="7FAA2422" w14:textId="6F027A10" w:rsidR="000D24F0" w:rsidRPr="00C93204" w:rsidRDefault="000D24F0" w:rsidP="00AF2F2E">
                      <w:pPr>
                        <w:rPr>
                          <w:rFonts w:asciiTheme="minorHAnsi" w:hAnsiTheme="minorHAnsi"/>
                          <w:b/>
                          <w:i/>
                          <w:color w:val="C45911" w:themeColor="accent2" w:themeShade="BF"/>
                          <w:sz w:val="22"/>
                        </w:rPr>
                      </w:pPr>
                      <w:r>
                        <w:rPr>
                          <w:rFonts w:asciiTheme="minorHAnsi" w:hAnsiTheme="minorHAnsi"/>
                          <w:b/>
                          <w:i/>
                          <w:color w:val="C45911" w:themeColor="accent2" w:themeShade="BF"/>
                          <w:sz w:val="22"/>
                        </w:rPr>
                        <w:t>The influence of Brexit…</w:t>
                      </w:r>
                    </w:p>
                    <w:p w14:paraId="3D392FDA" w14:textId="689778F7" w:rsidR="000D24F0" w:rsidRPr="00C93204" w:rsidRDefault="000D24F0" w:rsidP="00E40682">
                      <w:pPr>
                        <w:rPr>
                          <w:rFonts w:asciiTheme="minorHAnsi" w:hAnsiTheme="minorHAnsi"/>
                          <w:i/>
                          <w:sz w:val="22"/>
                        </w:rPr>
                      </w:pPr>
                      <w:r>
                        <w:rPr>
                          <w:rFonts w:asciiTheme="minorHAnsi" w:hAnsiTheme="minorHAnsi"/>
                          <w:i/>
                          <w:sz w:val="22"/>
                        </w:rPr>
                        <w:t xml:space="preserve">The UK’s decision in June 2016 to exit the European Union has had, and will continue to have, a significant impact on our international relationships. Our strong ties to the European Research Community, through a shared funding framework, have been weakened. We therefore need to continue to invest in bilateral relationships with important European partner institutions such as LMU Munich, the University of Copenhagen and Sciences Po in Paris. </w:t>
                      </w:r>
                    </w:p>
                  </w:txbxContent>
                </v:textbox>
                <w10:wrap type="square" anchorx="margin"/>
              </v:shape>
            </w:pict>
          </mc:Fallback>
        </mc:AlternateContent>
      </w:r>
      <w:r w:rsidR="00DD3737" w:rsidRPr="00DD3737">
        <w:rPr>
          <w:rFonts w:asciiTheme="minorHAnsi" w:hAnsiTheme="minorHAnsi"/>
          <w:b/>
          <w:color w:val="1F4E79" w:themeColor="accent1" w:themeShade="80"/>
          <w:sz w:val="28"/>
          <w:szCs w:val="28"/>
        </w:rPr>
        <w:t>Develop institutional level relationships</w:t>
      </w:r>
      <w:r w:rsidR="00DD3737">
        <w:rPr>
          <w:rFonts w:asciiTheme="minorHAnsi" w:hAnsiTheme="minorHAnsi"/>
          <w:b/>
          <w:color w:val="1F4E79" w:themeColor="accent1" w:themeShade="80"/>
          <w:sz w:val="28"/>
          <w:szCs w:val="28"/>
        </w:rPr>
        <w:t xml:space="preserve"> to help facilitate PI to PI links…</w:t>
      </w:r>
      <w:r w:rsidR="00DD3737" w:rsidRPr="00DD3737">
        <w:rPr>
          <w:rFonts w:asciiTheme="minorHAnsi" w:hAnsiTheme="minorHAnsi"/>
          <w:b/>
          <w:color w:val="1F4E79" w:themeColor="accent1" w:themeShade="80"/>
          <w:sz w:val="28"/>
          <w:szCs w:val="28"/>
        </w:rPr>
        <w:t xml:space="preserve"> </w:t>
      </w:r>
      <w:r w:rsidR="00DD3737" w:rsidRPr="00DD3737">
        <w:rPr>
          <w:rFonts w:asciiTheme="minorHAnsi" w:hAnsiTheme="minorHAnsi"/>
        </w:rPr>
        <w:t>with international universiti</w:t>
      </w:r>
      <w:r w:rsidR="00DD3737">
        <w:rPr>
          <w:rFonts w:asciiTheme="minorHAnsi" w:hAnsiTheme="minorHAnsi"/>
        </w:rPr>
        <w:t>es, businesses and other bodies</w:t>
      </w:r>
      <w:r w:rsidR="00A13CC6">
        <w:rPr>
          <w:rFonts w:asciiTheme="minorHAnsi" w:hAnsiTheme="minorHAnsi"/>
        </w:rPr>
        <w:t>,</w:t>
      </w:r>
      <w:r w:rsidR="00DD3737">
        <w:rPr>
          <w:rFonts w:asciiTheme="minorHAnsi" w:hAnsiTheme="minorHAnsi"/>
        </w:rPr>
        <w:t xml:space="preserve"> b</w:t>
      </w:r>
      <w:r w:rsidR="00D5166B" w:rsidRPr="00DD3737">
        <w:rPr>
          <w:rFonts w:asciiTheme="minorHAnsi" w:hAnsiTheme="minorHAnsi"/>
        </w:rPr>
        <w:t>ased on the internal mapping and international prioritisation framework identified above</w:t>
      </w:r>
      <w:r w:rsidR="00DD3737">
        <w:rPr>
          <w:rFonts w:asciiTheme="minorHAnsi" w:hAnsiTheme="minorHAnsi"/>
        </w:rPr>
        <w:t>. W</w:t>
      </w:r>
      <w:r w:rsidR="00D5166B" w:rsidRPr="00DD3737">
        <w:rPr>
          <w:rFonts w:asciiTheme="minorHAnsi" w:hAnsiTheme="minorHAnsi"/>
        </w:rPr>
        <w:t>here appropriate, work towards larger added value projects or</w:t>
      </w:r>
      <w:r w:rsidR="00CA3497">
        <w:rPr>
          <w:rFonts w:asciiTheme="minorHAnsi" w:hAnsiTheme="minorHAnsi"/>
        </w:rPr>
        <w:t xml:space="preserve"> those which</w:t>
      </w:r>
      <w:r w:rsidR="00D5166B" w:rsidRPr="00DD3737">
        <w:rPr>
          <w:rFonts w:asciiTheme="minorHAnsi" w:hAnsiTheme="minorHAnsi"/>
        </w:rPr>
        <w:t xml:space="preserve"> provide opportunities for educational exchange or collaboration.</w:t>
      </w:r>
      <w:r w:rsidR="00380A74">
        <w:rPr>
          <w:rFonts w:asciiTheme="minorHAnsi" w:hAnsiTheme="minorHAnsi"/>
        </w:rPr>
        <w:t xml:space="preserve"> Such projects should not be focused solely on addressing global challenges, but also include fundamental academic linkages, the application of which might not yet be foreseeable</w:t>
      </w:r>
      <w:r w:rsidR="009F0E7F">
        <w:rPr>
          <w:rFonts w:asciiTheme="minorHAnsi" w:hAnsiTheme="minorHAnsi"/>
        </w:rPr>
        <w:t>, and forms of scholarship with less direct emphasis on the challenges of the present.</w:t>
      </w:r>
    </w:p>
    <w:p w14:paraId="48261D66" w14:textId="18049B87" w:rsidR="002C38A2" w:rsidRPr="002C38A2" w:rsidRDefault="002C38A2" w:rsidP="002C38A2">
      <w:pPr>
        <w:rPr>
          <w:rFonts w:asciiTheme="minorHAnsi" w:hAnsiTheme="minorHAnsi"/>
        </w:rPr>
      </w:pPr>
    </w:p>
    <w:p w14:paraId="127EE4DC" w14:textId="547AA4B6" w:rsidR="00AF1DB1" w:rsidRPr="00DD3737" w:rsidRDefault="00FC7347" w:rsidP="006805FF">
      <w:pPr>
        <w:pStyle w:val="ListParagraph"/>
        <w:numPr>
          <w:ilvl w:val="0"/>
          <w:numId w:val="36"/>
        </w:numPr>
        <w:ind w:left="0" w:firstLine="0"/>
        <w:rPr>
          <w:rFonts w:asciiTheme="minorHAnsi" w:hAnsiTheme="minorHAnsi"/>
        </w:rPr>
      </w:pPr>
      <w:r w:rsidRPr="00207CBF">
        <w:rPr>
          <w:rFonts w:asciiTheme="minorHAnsi" w:hAnsiTheme="minorHAnsi"/>
          <w:noProof/>
        </w:rPr>
        <mc:AlternateContent>
          <mc:Choice Requires="wps">
            <w:drawing>
              <wp:anchor distT="45720" distB="45720" distL="114300" distR="114300" simplePos="0" relativeHeight="251659776" behindDoc="0" locked="0" layoutInCell="1" allowOverlap="1" wp14:anchorId="21444996" wp14:editId="3623F63F">
                <wp:simplePos x="0" y="0"/>
                <wp:positionH relativeFrom="column">
                  <wp:posOffset>3240405</wp:posOffset>
                </wp:positionH>
                <wp:positionV relativeFrom="paragraph">
                  <wp:posOffset>1463040</wp:posOffset>
                </wp:positionV>
                <wp:extent cx="2163600" cy="3506400"/>
                <wp:effectExtent l="0" t="0" r="825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600" cy="3506400"/>
                        </a:xfrm>
                        <a:prstGeom prst="rect">
                          <a:avLst/>
                        </a:prstGeom>
                        <a:solidFill>
                          <a:schemeClr val="accent2">
                            <a:lumMod val="20000"/>
                            <a:lumOff val="80000"/>
                          </a:schemeClr>
                        </a:solidFill>
                        <a:ln w="9525">
                          <a:noFill/>
                          <a:miter lim="800000"/>
                          <a:headEnd/>
                          <a:tailEnd/>
                        </a:ln>
                      </wps:spPr>
                      <wps:txbx>
                        <w:txbxContent>
                          <w:p w14:paraId="1FDC54A2" w14:textId="3A2248A5" w:rsidR="000D24F0" w:rsidRPr="00C93204" w:rsidRDefault="000D24F0" w:rsidP="00DE4D91">
                            <w:pPr>
                              <w:rPr>
                                <w:rFonts w:asciiTheme="minorHAnsi" w:hAnsiTheme="minorHAnsi"/>
                                <w:b/>
                                <w:i/>
                                <w:color w:val="C45911" w:themeColor="accent2" w:themeShade="BF"/>
                                <w:sz w:val="22"/>
                              </w:rPr>
                            </w:pPr>
                            <w:r>
                              <w:rPr>
                                <w:rFonts w:asciiTheme="minorHAnsi" w:hAnsiTheme="minorHAnsi"/>
                                <w:b/>
                                <w:i/>
                                <w:color w:val="C45911" w:themeColor="accent2" w:themeShade="BF"/>
                                <w:sz w:val="22"/>
                              </w:rPr>
                              <w:t>IARU and LERU…</w:t>
                            </w:r>
                          </w:p>
                          <w:p w14:paraId="62A79268" w14:textId="675CDD90" w:rsidR="000D24F0" w:rsidRPr="00C93204" w:rsidRDefault="000D24F0" w:rsidP="00DE4D91">
                            <w:pPr>
                              <w:rPr>
                                <w:rFonts w:asciiTheme="minorHAnsi" w:hAnsiTheme="minorHAnsi"/>
                                <w:i/>
                                <w:sz w:val="22"/>
                              </w:rPr>
                            </w:pPr>
                            <w:r>
                              <w:rPr>
                                <w:rFonts w:asciiTheme="minorHAnsi" w:hAnsiTheme="minorHAnsi"/>
                                <w:i/>
                                <w:sz w:val="22"/>
                              </w:rPr>
                              <w:t xml:space="preserve">Cambridge is an active member of a number of international networks and membership organisations. Of particular note are the International Alliance of Research Universities (IARU) and the League of European Research Universities (LERU).  Both bodies help promote connectivity with peer institutions at an administrative and academic level. They facilitate information sharing and provide opportunities to developed shared platforms on issues of strategic importance. These existing ties will be key components of our broader international network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44996" id="Text Box 4" o:spid="_x0000_s1030" type="#_x0000_t202" style="position:absolute;left:0;text-align:left;margin-left:255.15pt;margin-top:115.2pt;width:170.35pt;height:276.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" fillcolor="#fbe4d5 [661]" stroked="f">
                <v:textbox>
                  <w:txbxContent>
                    <w:p w14:paraId="1FDC54A2" w14:textId="3A2248A5" w:rsidR="000D24F0" w:rsidRPr="00C93204" w:rsidRDefault="000D24F0" w:rsidP="00DE4D91">
                      <w:pPr>
                        <w:rPr>
                          <w:rFonts w:asciiTheme="minorHAnsi" w:hAnsiTheme="minorHAnsi"/>
                          <w:b/>
                          <w:i/>
                          <w:color w:val="C45911" w:themeColor="accent2" w:themeShade="BF"/>
                          <w:sz w:val="22"/>
                        </w:rPr>
                      </w:pPr>
                      <w:r>
                        <w:rPr>
                          <w:rFonts w:asciiTheme="minorHAnsi" w:hAnsiTheme="minorHAnsi"/>
                          <w:b/>
                          <w:i/>
                          <w:color w:val="C45911" w:themeColor="accent2" w:themeShade="BF"/>
                          <w:sz w:val="22"/>
                        </w:rPr>
                        <w:t>IARU and LERU…</w:t>
                      </w:r>
                    </w:p>
                    <w:p w14:paraId="62A79268" w14:textId="675CDD90" w:rsidR="000D24F0" w:rsidRPr="00C93204" w:rsidRDefault="000D24F0" w:rsidP="00DE4D91">
                      <w:pPr>
                        <w:rPr>
                          <w:rFonts w:asciiTheme="minorHAnsi" w:hAnsiTheme="minorHAnsi"/>
                          <w:i/>
                          <w:sz w:val="22"/>
                        </w:rPr>
                      </w:pPr>
                      <w:r>
                        <w:rPr>
                          <w:rFonts w:asciiTheme="minorHAnsi" w:hAnsiTheme="minorHAnsi"/>
                          <w:i/>
                          <w:sz w:val="22"/>
                        </w:rPr>
                        <w:t xml:space="preserve">Cambridge is an active member of a number of international networks and membership organisations. Of particular note are the International Alliance of Research Universities (IARU) and the League of European Research Universities (LERU).  Both bodies help promote connectivity with peer institutions at an administrative and academic level. They facilitate information sharing and provide opportunities to developed shared platforms on issues of strategic importance. These existing ties will be key components of our broader international network </w:t>
                      </w:r>
                    </w:p>
                  </w:txbxContent>
                </v:textbox>
                <w10:wrap type="square"/>
              </v:shape>
            </w:pict>
          </mc:Fallback>
        </mc:AlternateContent>
      </w:r>
      <w:r w:rsidR="00AF1DB1" w:rsidRPr="00DD3737">
        <w:rPr>
          <w:rFonts w:asciiTheme="minorHAnsi" w:hAnsiTheme="minorHAnsi"/>
          <w:b/>
          <w:color w:val="1F4E79" w:themeColor="accent1" w:themeShade="80"/>
          <w:sz w:val="28"/>
          <w:szCs w:val="28"/>
        </w:rPr>
        <w:t xml:space="preserve">Undertake a programme to </w:t>
      </w:r>
      <w:r w:rsidR="00CA3497">
        <w:rPr>
          <w:rFonts w:asciiTheme="minorHAnsi" w:hAnsiTheme="minorHAnsi"/>
          <w:b/>
          <w:color w:val="1F4E79" w:themeColor="accent1" w:themeShade="80"/>
          <w:sz w:val="28"/>
          <w:szCs w:val="28"/>
        </w:rPr>
        <w:t>i</w:t>
      </w:r>
      <w:r w:rsidR="00AF1DB1" w:rsidRPr="00DD3737">
        <w:rPr>
          <w:rFonts w:asciiTheme="minorHAnsi" w:hAnsiTheme="minorHAnsi"/>
          <w:b/>
          <w:color w:val="1F4E79" w:themeColor="accent1" w:themeShade="80"/>
          <w:sz w:val="28"/>
          <w:szCs w:val="28"/>
        </w:rPr>
        <w:t>dentify and explore key</w:t>
      </w:r>
      <w:r w:rsidR="00DD3737" w:rsidRPr="00DD3737">
        <w:rPr>
          <w:rFonts w:asciiTheme="minorHAnsi" w:hAnsiTheme="minorHAnsi"/>
          <w:b/>
          <w:color w:val="1F4E79" w:themeColor="accent1" w:themeShade="80"/>
          <w:sz w:val="28"/>
          <w:szCs w:val="28"/>
        </w:rPr>
        <w:t xml:space="preserve"> international membership networks</w:t>
      </w:r>
      <w:r w:rsidR="00DD3737">
        <w:rPr>
          <w:rFonts w:asciiTheme="minorHAnsi" w:hAnsiTheme="minorHAnsi"/>
          <w:b/>
          <w:color w:val="1F4E79" w:themeColor="accent1" w:themeShade="80"/>
          <w:sz w:val="28"/>
          <w:szCs w:val="28"/>
        </w:rPr>
        <w:t>…</w:t>
      </w:r>
      <w:r w:rsidR="00AF1DB1" w:rsidRPr="00DD3737">
        <w:rPr>
          <w:rFonts w:asciiTheme="minorHAnsi" w:hAnsiTheme="minorHAnsi"/>
        </w:rPr>
        <w:t xml:space="preserve"> with </w:t>
      </w:r>
      <w:r w:rsidR="00DD3737" w:rsidRPr="00DD3737">
        <w:rPr>
          <w:rFonts w:asciiTheme="minorHAnsi" w:hAnsiTheme="minorHAnsi"/>
        </w:rPr>
        <w:t>universities, businesses and other bodies</w:t>
      </w:r>
      <w:r w:rsidR="00AF1DB1" w:rsidRPr="00DD3737">
        <w:rPr>
          <w:rFonts w:asciiTheme="minorHAnsi" w:hAnsiTheme="minorHAnsi"/>
        </w:rPr>
        <w:t xml:space="preserve"> at the cutting edge of research and educational provision. We will use these networks as an opportunity to co-create events that bring the best researchers and talent to Cambridge. We will also undertake cost-benefit analysis of international networks and organisation</w:t>
      </w:r>
      <w:r w:rsidR="00792D8A">
        <w:rPr>
          <w:rFonts w:asciiTheme="minorHAnsi" w:hAnsiTheme="minorHAnsi"/>
        </w:rPr>
        <w:t>s</w:t>
      </w:r>
      <w:r w:rsidR="00AF1DB1" w:rsidRPr="00DD3737">
        <w:rPr>
          <w:rFonts w:asciiTheme="minorHAnsi" w:hAnsiTheme="minorHAnsi"/>
        </w:rPr>
        <w:t xml:space="preserve"> of which Cambridge is already a member.</w:t>
      </w:r>
    </w:p>
    <w:p w14:paraId="4BDDBEB0" w14:textId="111EBD2F" w:rsidR="002C38A2" w:rsidRPr="002C38A2" w:rsidRDefault="002C38A2" w:rsidP="002C38A2">
      <w:pPr>
        <w:rPr>
          <w:rFonts w:asciiTheme="minorHAnsi" w:hAnsiTheme="minorHAnsi"/>
        </w:rPr>
      </w:pPr>
    </w:p>
    <w:p w14:paraId="383AE511" w14:textId="1C526355" w:rsidR="00DD3737" w:rsidRPr="00FA0420" w:rsidRDefault="00DD3737" w:rsidP="006805FF">
      <w:pPr>
        <w:pStyle w:val="ListParagraph"/>
        <w:numPr>
          <w:ilvl w:val="0"/>
          <w:numId w:val="36"/>
        </w:numPr>
        <w:ind w:left="0" w:firstLine="0"/>
        <w:rPr>
          <w:rFonts w:asciiTheme="minorHAnsi" w:hAnsiTheme="minorHAnsi"/>
        </w:rPr>
      </w:pPr>
      <w:r w:rsidRPr="00FA0420">
        <w:rPr>
          <w:rFonts w:asciiTheme="minorHAnsi" w:hAnsiTheme="minorHAnsi"/>
          <w:b/>
          <w:color w:val="1F4E79" w:themeColor="accent1" w:themeShade="80"/>
          <w:sz w:val="28"/>
          <w:szCs w:val="28"/>
        </w:rPr>
        <w:t xml:space="preserve">Explore </w:t>
      </w:r>
      <w:r w:rsidR="00F71F90" w:rsidRPr="00FA0420">
        <w:rPr>
          <w:rFonts w:asciiTheme="minorHAnsi" w:hAnsiTheme="minorHAnsi"/>
          <w:b/>
          <w:color w:val="1F4E79" w:themeColor="accent1" w:themeShade="80"/>
          <w:sz w:val="28"/>
          <w:szCs w:val="28"/>
        </w:rPr>
        <w:t>and evaluate models to help build connectivity…</w:t>
      </w:r>
      <w:r w:rsidR="00F71F90" w:rsidRPr="00FA0420">
        <w:rPr>
          <w:rFonts w:asciiTheme="minorHAnsi" w:hAnsiTheme="minorHAnsi"/>
        </w:rPr>
        <w:t xml:space="preserve"> between Cambridge and other institutions during the early stages of a relationship. </w:t>
      </w:r>
      <w:r w:rsidR="00FA0420" w:rsidRPr="00FA0420">
        <w:rPr>
          <w:rFonts w:asciiTheme="minorHAnsi" w:hAnsiTheme="minorHAnsi"/>
        </w:rPr>
        <w:t xml:space="preserve">This work should be carried out in close liaison with the </w:t>
      </w:r>
      <w:r w:rsidR="00D65AD3">
        <w:rPr>
          <w:rFonts w:asciiTheme="minorHAnsi" w:hAnsiTheme="minorHAnsi"/>
        </w:rPr>
        <w:t>Development and Alumni Relations (</w:t>
      </w:r>
      <w:r w:rsidR="00FA0420" w:rsidRPr="00FA0420">
        <w:rPr>
          <w:rFonts w:asciiTheme="minorHAnsi" w:hAnsiTheme="minorHAnsi"/>
        </w:rPr>
        <w:t>DAR</w:t>
      </w:r>
      <w:r w:rsidR="00D65AD3">
        <w:rPr>
          <w:rFonts w:asciiTheme="minorHAnsi" w:hAnsiTheme="minorHAnsi"/>
        </w:rPr>
        <w:t>)</w:t>
      </w:r>
      <w:r w:rsidR="00FA0420" w:rsidRPr="00FA0420">
        <w:rPr>
          <w:rFonts w:asciiTheme="minorHAnsi" w:hAnsiTheme="minorHAnsi"/>
        </w:rPr>
        <w:t xml:space="preserve"> and Research Office</w:t>
      </w:r>
      <w:r w:rsidR="00D65AD3">
        <w:rPr>
          <w:rFonts w:asciiTheme="minorHAnsi" w:hAnsiTheme="minorHAnsi"/>
        </w:rPr>
        <w:t>s</w:t>
      </w:r>
      <w:r w:rsidR="00FA0420" w:rsidRPr="00FA0420">
        <w:rPr>
          <w:rFonts w:asciiTheme="minorHAnsi" w:hAnsiTheme="minorHAnsi"/>
        </w:rPr>
        <w:t>.</w:t>
      </w:r>
      <w:r w:rsidR="00FA0420">
        <w:rPr>
          <w:rFonts w:asciiTheme="minorHAnsi" w:hAnsiTheme="minorHAnsi"/>
        </w:rPr>
        <w:t xml:space="preserve"> </w:t>
      </w:r>
      <w:r w:rsidR="00FA0420" w:rsidRPr="00FA0420">
        <w:rPr>
          <w:rFonts w:asciiTheme="minorHAnsi" w:hAnsiTheme="minorHAnsi"/>
        </w:rPr>
        <w:t>One model the University has had some success with</w:t>
      </w:r>
      <w:r w:rsidR="00F71F90" w:rsidRPr="00FA0420">
        <w:rPr>
          <w:rFonts w:asciiTheme="minorHAnsi" w:hAnsiTheme="minorHAnsi"/>
        </w:rPr>
        <w:t xml:space="preserve"> is ‘pump priming’</w:t>
      </w:r>
      <w:r w:rsidR="00FA0420" w:rsidRPr="00FA0420">
        <w:rPr>
          <w:rFonts w:asciiTheme="minorHAnsi" w:hAnsiTheme="minorHAnsi"/>
        </w:rPr>
        <w:t xml:space="preserve">– i.e. developing funding schemes to support </w:t>
      </w:r>
      <w:r w:rsidR="006A2778">
        <w:rPr>
          <w:rFonts w:asciiTheme="minorHAnsi" w:hAnsiTheme="minorHAnsi"/>
        </w:rPr>
        <w:t xml:space="preserve">simple and direct </w:t>
      </w:r>
      <w:r w:rsidR="00FA0420" w:rsidRPr="00FA0420">
        <w:rPr>
          <w:rFonts w:asciiTheme="minorHAnsi" w:hAnsiTheme="minorHAnsi"/>
        </w:rPr>
        <w:t xml:space="preserve">engagement such as exchanges, workshops and visiting lectures. </w:t>
      </w:r>
      <w:r w:rsidR="0073328A">
        <w:rPr>
          <w:rFonts w:asciiTheme="minorHAnsi" w:hAnsiTheme="minorHAnsi"/>
        </w:rPr>
        <w:t>However, we</w:t>
      </w:r>
      <w:r w:rsidR="00FA0420" w:rsidRPr="00FA0420">
        <w:rPr>
          <w:rFonts w:asciiTheme="minorHAnsi" w:hAnsiTheme="minorHAnsi"/>
        </w:rPr>
        <w:t xml:space="preserve"> need to evaluate the mid</w:t>
      </w:r>
      <w:r w:rsidR="006A2778">
        <w:rPr>
          <w:rFonts w:asciiTheme="minorHAnsi" w:hAnsiTheme="minorHAnsi"/>
        </w:rPr>
        <w:t>-</w:t>
      </w:r>
      <w:r w:rsidR="00FA0420" w:rsidRPr="00FA0420">
        <w:rPr>
          <w:rFonts w:asciiTheme="minorHAnsi" w:hAnsiTheme="minorHAnsi"/>
        </w:rPr>
        <w:t xml:space="preserve"> to long</w:t>
      </w:r>
      <w:r w:rsidR="006A2778">
        <w:rPr>
          <w:rFonts w:asciiTheme="minorHAnsi" w:hAnsiTheme="minorHAnsi"/>
        </w:rPr>
        <w:t>-</w:t>
      </w:r>
      <w:r w:rsidR="00FA0420" w:rsidRPr="00FA0420">
        <w:rPr>
          <w:rFonts w:asciiTheme="minorHAnsi" w:hAnsiTheme="minorHAnsi"/>
        </w:rPr>
        <w:t xml:space="preserve">term impact of this model. </w:t>
      </w:r>
    </w:p>
    <w:p w14:paraId="71DDF040" w14:textId="2FA02BA7" w:rsidR="00FA7F6C" w:rsidRDefault="00FA7F6C">
      <w:pPr>
        <w:rPr>
          <w:rFonts w:asciiTheme="minorHAnsi" w:hAnsiTheme="minorHAnsi"/>
        </w:rPr>
      </w:pPr>
      <w:r>
        <w:rPr>
          <w:rFonts w:asciiTheme="minorHAnsi" w:hAnsiTheme="minorHAnsi"/>
        </w:rPr>
        <w:br w:type="page"/>
      </w:r>
    </w:p>
    <w:p w14:paraId="568F839A" w14:textId="386F84CC" w:rsidR="00E80506" w:rsidRDefault="0053771D" w:rsidP="00620FCB">
      <w:pPr>
        <w:pStyle w:val="Heading1"/>
      </w:pPr>
      <w:bookmarkStart w:id="9" w:name="_Toc48832864"/>
      <w:r>
        <w:t xml:space="preserve">3. </w:t>
      </w:r>
      <w:r w:rsidR="00DF0507" w:rsidRPr="00DF0507">
        <w:t>Compete globally to recruit the best students and create an educational experience that provides the skills and knowledge to thrive in an interconnected world</w:t>
      </w:r>
      <w:bookmarkEnd w:id="9"/>
      <w:r w:rsidR="00DF0507" w:rsidRPr="00DF0507" w:rsidDel="00DF0507">
        <w:t xml:space="preserve"> </w:t>
      </w:r>
    </w:p>
    <w:p w14:paraId="0F8C1613" w14:textId="77777777" w:rsidR="00BE16C9" w:rsidRDefault="00BE16C9" w:rsidP="00F93D50">
      <w:pPr>
        <w:rPr>
          <w:rFonts w:asciiTheme="minorHAnsi" w:hAnsiTheme="minorHAnsi"/>
        </w:rPr>
      </w:pPr>
    </w:p>
    <w:p w14:paraId="76A7E3B6" w14:textId="341E7290" w:rsidR="00F93D50" w:rsidRDefault="00F908B7" w:rsidP="005A70C4">
      <w:pPr>
        <w:rPr>
          <w:rFonts w:asciiTheme="minorHAnsi" w:hAnsiTheme="minorHAnsi"/>
        </w:rPr>
      </w:pPr>
      <w:r w:rsidRPr="00F908B7">
        <w:rPr>
          <w:rFonts w:asciiTheme="minorHAnsi" w:hAnsiTheme="minorHAnsi"/>
        </w:rPr>
        <w:t>By working together within the University and with academia, industry, government, cultural institutions and third sector partners across the world, we will:</w:t>
      </w:r>
      <w:r w:rsidR="00D416F4">
        <w:rPr>
          <w:rFonts w:asciiTheme="minorHAnsi" w:hAnsiTheme="minorHAnsi"/>
        </w:rPr>
        <w:br/>
      </w:r>
    </w:p>
    <w:p w14:paraId="21D7ADD0" w14:textId="7589C02F" w:rsidR="00E80506" w:rsidRPr="00831DB4" w:rsidRDefault="00E80506" w:rsidP="00E80506">
      <w:pPr>
        <w:numPr>
          <w:ilvl w:val="0"/>
          <w:numId w:val="3"/>
        </w:numPr>
        <w:rPr>
          <w:rFonts w:asciiTheme="minorHAnsi" w:hAnsiTheme="minorHAnsi"/>
        </w:rPr>
      </w:pPr>
      <w:r w:rsidRPr="00831DB4">
        <w:rPr>
          <w:rFonts w:asciiTheme="minorHAnsi" w:hAnsiTheme="minorHAnsi"/>
        </w:rPr>
        <w:t xml:space="preserve">Attract the best students from across the world at both undergraduate and </w:t>
      </w:r>
      <w:r w:rsidR="004E6D83">
        <w:rPr>
          <w:rFonts w:asciiTheme="minorHAnsi" w:hAnsiTheme="minorHAnsi"/>
        </w:rPr>
        <w:t>post</w:t>
      </w:r>
      <w:r w:rsidRPr="00831DB4">
        <w:rPr>
          <w:rFonts w:asciiTheme="minorHAnsi" w:hAnsiTheme="minorHAnsi"/>
        </w:rPr>
        <w:t>graduate level.</w:t>
      </w:r>
    </w:p>
    <w:p w14:paraId="6A33BF3B" w14:textId="77777777" w:rsidR="00E80506" w:rsidRPr="00831DB4" w:rsidRDefault="00E80506" w:rsidP="00E80506">
      <w:pPr>
        <w:numPr>
          <w:ilvl w:val="0"/>
          <w:numId w:val="3"/>
        </w:numPr>
        <w:rPr>
          <w:rFonts w:asciiTheme="minorHAnsi" w:hAnsiTheme="minorHAnsi"/>
        </w:rPr>
      </w:pPr>
      <w:r w:rsidRPr="00831DB4">
        <w:rPr>
          <w:rFonts w:asciiTheme="minorHAnsi" w:hAnsiTheme="minorHAnsi"/>
        </w:rPr>
        <w:t>Learn from and work with others to support continuing innovation in our own educational delivery</w:t>
      </w:r>
      <w:r>
        <w:rPr>
          <w:rFonts w:asciiTheme="minorHAnsi" w:hAnsiTheme="minorHAnsi"/>
        </w:rPr>
        <w:t>.</w:t>
      </w:r>
    </w:p>
    <w:p w14:paraId="5E3C1CE3" w14:textId="2C4F1660" w:rsidR="00E80506" w:rsidRDefault="00E80506" w:rsidP="00E80506">
      <w:pPr>
        <w:pStyle w:val="ListParagraph"/>
        <w:numPr>
          <w:ilvl w:val="0"/>
          <w:numId w:val="3"/>
        </w:numPr>
        <w:rPr>
          <w:rFonts w:asciiTheme="minorHAnsi" w:hAnsiTheme="minorHAnsi"/>
        </w:rPr>
      </w:pPr>
      <w:r w:rsidRPr="00831DB4">
        <w:rPr>
          <w:rFonts w:asciiTheme="minorHAnsi" w:hAnsiTheme="minorHAnsi"/>
        </w:rPr>
        <w:t xml:space="preserve">Ensure that we continue to provide an </w:t>
      </w:r>
      <w:r w:rsidR="00F8247D">
        <w:rPr>
          <w:rFonts w:asciiTheme="minorHAnsi" w:hAnsiTheme="minorHAnsi"/>
        </w:rPr>
        <w:t>outstanding</w:t>
      </w:r>
      <w:r w:rsidR="00F8247D" w:rsidRPr="00831DB4">
        <w:rPr>
          <w:rFonts w:asciiTheme="minorHAnsi" w:hAnsiTheme="minorHAnsi"/>
        </w:rPr>
        <w:t xml:space="preserve"> </w:t>
      </w:r>
      <w:r w:rsidRPr="00831DB4">
        <w:rPr>
          <w:rFonts w:asciiTheme="minorHAnsi" w:hAnsiTheme="minorHAnsi"/>
        </w:rPr>
        <w:t>education that meets the needs of graduates working and leading in a global society.</w:t>
      </w:r>
    </w:p>
    <w:p w14:paraId="711A292E" w14:textId="492CDDDD" w:rsidR="00873FAA" w:rsidRDefault="00873FAA" w:rsidP="00873FAA">
      <w:pPr>
        <w:rPr>
          <w:rFonts w:asciiTheme="minorHAnsi" w:hAnsiTheme="minorHAnsi"/>
        </w:rPr>
      </w:pPr>
    </w:p>
    <w:p w14:paraId="3FADA41F" w14:textId="18B3C0AF" w:rsidR="00873FAA" w:rsidRDefault="009D61A9" w:rsidP="00873FAA">
      <w:pPr>
        <w:rPr>
          <w:rFonts w:asciiTheme="minorHAnsi" w:hAnsiTheme="minorHAnsi"/>
          <w:b/>
          <w:color w:val="C45911" w:themeColor="accent2" w:themeShade="BF"/>
          <w:sz w:val="28"/>
        </w:rPr>
      </w:pPr>
      <w:r w:rsidRPr="00025B9D">
        <w:rPr>
          <w:rFonts w:asciiTheme="minorHAnsi" w:hAnsiTheme="minorHAnsi"/>
          <w:b/>
          <w:color w:val="C45911" w:themeColor="accent2" w:themeShade="BF"/>
          <w:sz w:val="28"/>
        </w:rPr>
        <w:t xml:space="preserve">Opportunities and challenges </w:t>
      </w:r>
      <w:r>
        <w:rPr>
          <w:rFonts w:asciiTheme="minorHAnsi" w:hAnsiTheme="minorHAnsi"/>
          <w:b/>
          <w:color w:val="C45911" w:themeColor="accent2" w:themeShade="BF"/>
          <w:sz w:val="28"/>
        </w:rPr>
        <w:t>we face in delivering this</w:t>
      </w:r>
      <w:r w:rsidRPr="00025B9D">
        <w:rPr>
          <w:rFonts w:asciiTheme="minorHAnsi" w:hAnsiTheme="minorHAnsi"/>
          <w:b/>
          <w:color w:val="C45911" w:themeColor="accent2" w:themeShade="BF"/>
          <w:sz w:val="28"/>
        </w:rPr>
        <w:t xml:space="preserve"> goal</w:t>
      </w:r>
      <w:r>
        <w:rPr>
          <w:rFonts w:asciiTheme="minorHAnsi" w:hAnsiTheme="minorHAnsi"/>
          <w:b/>
          <w:color w:val="C45911" w:themeColor="accent2" w:themeShade="BF"/>
          <w:sz w:val="28"/>
        </w:rPr>
        <w:t>:</w:t>
      </w:r>
    </w:p>
    <w:p w14:paraId="65B483FA" w14:textId="77777777" w:rsidR="009F0E7F" w:rsidRDefault="009F0E7F" w:rsidP="00F37AD1">
      <w:pPr>
        <w:pStyle w:val="ListParagraph"/>
        <w:ind w:left="313"/>
        <w:rPr>
          <w:rFonts w:asciiTheme="minorHAnsi" w:hAnsiTheme="minorHAnsi"/>
          <w:szCs w:val="22"/>
        </w:rPr>
      </w:pPr>
    </w:p>
    <w:p w14:paraId="1F36305E" w14:textId="24D42567" w:rsidR="009F0E7F" w:rsidRDefault="00873FAA" w:rsidP="009F0E7F">
      <w:pPr>
        <w:pStyle w:val="ListParagraph"/>
        <w:numPr>
          <w:ilvl w:val="0"/>
          <w:numId w:val="4"/>
        </w:numPr>
        <w:ind w:left="313"/>
        <w:rPr>
          <w:rFonts w:asciiTheme="minorHAnsi" w:hAnsiTheme="minorHAnsi"/>
          <w:szCs w:val="22"/>
        </w:rPr>
      </w:pPr>
      <w:r w:rsidRPr="00462C74">
        <w:rPr>
          <w:rFonts w:asciiTheme="minorHAnsi" w:hAnsiTheme="minorHAnsi"/>
          <w:szCs w:val="22"/>
        </w:rPr>
        <w:t xml:space="preserve">We want to </w:t>
      </w:r>
      <w:r w:rsidR="009E3326">
        <w:rPr>
          <w:rFonts w:asciiTheme="minorHAnsi" w:hAnsiTheme="minorHAnsi"/>
          <w:szCs w:val="22"/>
        </w:rPr>
        <w:t>en</w:t>
      </w:r>
      <w:r w:rsidRPr="00462C74">
        <w:rPr>
          <w:rFonts w:asciiTheme="minorHAnsi" w:hAnsiTheme="minorHAnsi"/>
          <w:szCs w:val="22"/>
        </w:rPr>
        <w:t xml:space="preserve">sure that </w:t>
      </w:r>
      <w:r w:rsidR="00DB7905" w:rsidRPr="00DB7905">
        <w:rPr>
          <w:rFonts w:asciiTheme="minorHAnsi" w:hAnsiTheme="minorHAnsi"/>
          <w:szCs w:val="22"/>
        </w:rPr>
        <w:t xml:space="preserve">any student from any background, talented enough to study at Collegiate Cambridge, </w:t>
      </w:r>
      <w:r w:rsidR="009E3326">
        <w:rPr>
          <w:rFonts w:asciiTheme="minorHAnsi" w:hAnsiTheme="minorHAnsi"/>
          <w:szCs w:val="22"/>
        </w:rPr>
        <w:t>has</w:t>
      </w:r>
      <w:r w:rsidR="00DB7905" w:rsidRPr="00DB7905">
        <w:rPr>
          <w:rFonts w:asciiTheme="minorHAnsi" w:hAnsiTheme="minorHAnsi"/>
          <w:szCs w:val="22"/>
        </w:rPr>
        <w:t xml:space="preserve"> the support they need to get here, to get the most out of our unique educational experience</w:t>
      </w:r>
      <w:r w:rsidR="009E3326">
        <w:rPr>
          <w:rFonts w:asciiTheme="minorHAnsi" w:hAnsiTheme="minorHAnsi"/>
          <w:szCs w:val="22"/>
        </w:rPr>
        <w:t>,</w:t>
      </w:r>
      <w:r w:rsidR="00DB7905" w:rsidRPr="00DB7905">
        <w:rPr>
          <w:rFonts w:asciiTheme="minorHAnsi" w:hAnsiTheme="minorHAnsi"/>
          <w:szCs w:val="22"/>
        </w:rPr>
        <w:t xml:space="preserve"> and to go on to make a difference in the world</w:t>
      </w:r>
      <w:r w:rsidR="009E3326">
        <w:rPr>
          <w:rFonts w:asciiTheme="minorHAnsi" w:hAnsiTheme="minorHAnsi"/>
          <w:szCs w:val="22"/>
        </w:rPr>
        <w:t>.</w:t>
      </w:r>
      <w:r w:rsidR="00746F29">
        <w:rPr>
          <w:rFonts w:asciiTheme="minorHAnsi" w:hAnsiTheme="minorHAnsi"/>
          <w:szCs w:val="22"/>
        </w:rPr>
        <w:t xml:space="preserve"> It is important, therefore, that efforts to recruit are properly balanced with efforts to bring in funding to support these students. </w:t>
      </w:r>
    </w:p>
    <w:p w14:paraId="2575012C" w14:textId="77777777" w:rsidR="00746F29" w:rsidRDefault="00746F29" w:rsidP="00F37AD1">
      <w:pPr>
        <w:pStyle w:val="ListParagraph"/>
        <w:ind w:left="313"/>
        <w:rPr>
          <w:rFonts w:asciiTheme="minorHAnsi" w:hAnsiTheme="minorHAnsi"/>
          <w:szCs w:val="22"/>
        </w:rPr>
      </w:pPr>
    </w:p>
    <w:p w14:paraId="4EEA1455" w14:textId="1C4A6B84" w:rsidR="00F908B7" w:rsidRPr="00F37AD1" w:rsidRDefault="00353C68" w:rsidP="000D7E17">
      <w:pPr>
        <w:pStyle w:val="ListParagraph"/>
        <w:numPr>
          <w:ilvl w:val="0"/>
          <w:numId w:val="4"/>
        </w:numPr>
        <w:ind w:left="313"/>
        <w:rPr>
          <w:rFonts w:asciiTheme="minorHAnsi" w:hAnsiTheme="minorHAnsi"/>
          <w:szCs w:val="22"/>
        </w:rPr>
      </w:pPr>
      <w:r>
        <w:rPr>
          <w:rFonts w:asciiTheme="minorHAnsi" w:hAnsiTheme="minorHAnsi"/>
          <w:szCs w:val="22"/>
        </w:rPr>
        <w:t>World leading</w:t>
      </w:r>
      <w:r w:rsidR="00746F29">
        <w:rPr>
          <w:rFonts w:asciiTheme="minorHAnsi" w:hAnsiTheme="minorHAnsi"/>
          <w:szCs w:val="22"/>
        </w:rPr>
        <w:t xml:space="preserve"> education requires </w:t>
      </w:r>
      <w:r>
        <w:rPr>
          <w:rFonts w:asciiTheme="minorHAnsi" w:hAnsiTheme="minorHAnsi"/>
          <w:szCs w:val="22"/>
        </w:rPr>
        <w:t>world leading</w:t>
      </w:r>
      <w:r w:rsidR="00746F29">
        <w:rPr>
          <w:rFonts w:asciiTheme="minorHAnsi" w:hAnsiTheme="minorHAnsi"/>
          <w:szCs w:val="22"/>
        </w:rPr>
        <w:t xml:space="preserve"> educators. Attracting academics with excellent pedagogical skills is crucial if we are to continue to deliver a world-class education that meets the needs of graduates working in a global society. </w:t>
      </w:r>
      <w:r w:rsidR="00D416F4" w:rsidRPr="00F37AD1">
        <w:rPr>
          <w:rFonts w:asciiTheme="minorHAnsi" w:hAnsiTheme="minorHAnsi"/>
          <w:szCs w:val="22"/>
        </w:rPr>
        <w:br/>
      </w:r>
    </w:p>
    <w:p w14:paraId="2FF1D5CF" w14:textId="7494E4FE" w:rsidR="00873FAA" w:rsidRDefault="00873FAA" w:rsidP="00873FAA">
      <w:pPr>
        <w:pStyle w:val="ListParagraph"/>
        <w:numPr>
          <w:ilvl w:val="0"/>
          <w:numId w:val="4"/>
        </w:numPr>
        <w:ind w:left="313"/>
        <w:rPr>
          <w:rFonts w:asciiTheme="minorHAnsi" w:hAnsiTheme="minorHAnsi"/>
          <w:szCs w:val="22"/>
        </w:rPr>
      </w:pPr>
      <w:r w:rsidRPr="00462C74">
        <w:rPr>
          <w:rFonts w:asciiTheme="minorHAnsi" w:hAnsiTheme="minorHAnsi"/>
          <w:szCs w:val="22"/>
        </w:rPr>
        <w:t xml:space="preserve">Cambridge provides the highest quality education for the </w:t>
      </w:r>
      <w:r w:rsidR="00524B63">
        <w:rPr>
          <w:rFonts w:asciiTheme="minorHAnsi" w:hAnsiTheme="minorHAnsi"/>
          <w:szCs w:val="22"/>
        </w:rPr>
        <w:t xml:space="preserve">most talented </w:t>
      </w:r>
      <w:r w:rsidRPr="00462C74">
        <w:rPr>
          <w:rFonts w:asciiTheme="minorHAnsi" w:hAnsiTheme="minorHAnsi"/>
          <w:szCs w:val="22"/>
        </w:rPr>
        <w:t>students, but this should not prevent us from learning from others</w:t>
      </w:r>
      <w:r w:rsidR="00BB1FC8">
        <w:rPr>
          <w:rFonts w:asciiTheme="minorHAnsi" w:hAnsiTheme="minorHAnsi"/>
          <w:szCs w:val="22"/>
        </w:rPr>
        <w:t xml:space="preserve"> in terms of how best to recruit and support international students</w:t>
      </w:r>
      <w:r w:rsidRPr="00462C74">
        <w:rPr>
          <w:rFonts w:asciiTheme="minorHAnsi" w:hAnsiTheme="minorHAnsi"/>
          <w:szCs w:val="22"/>
        </w:rPr>
        <w:t xml:space="preserve">. In order to continue to provide the best possible education for our </w:t>
      </w:r>
      <w:r w:rsidR="00BB1FC8">
        <w:rPr>
          <w:rFonts w:asciiTheme="minorHAnsi" w:hAnsiTheme="minorHAnsi"/>
          <w:szCs w:val="22"/>
        </w:rPr>
        <w:t xml:space="preserve">international </w:t>
      </w:r>
      <w:r w:rsidRPr="00462C74">
        <w:rPr>
          <w:rFonts w:asciiTheme="minorHAnsi" w:hAnsiTheme="minorHAnsi"/>
          <w:szCs w:val="22"/>
        </w:rPr>
        <w:t>student community, we need to continue to innovate.</w:t>
      </w:r>
    </w:p>
    <w:p w14:paraId="0F21D38C" w14:textId="77777777" w:rsidR="009F0E7F" w:rsidRDefault="009F0E7F" w:rsidP="00F37AD1">
      <w:pPr>
        <w:pStyle w:val="ListParagraph"/>
        <w:ind w:left="313"/>
        <w:rPr>
          <w:rFonts w:asciiTheme="minorHAnsi" w:hAnsiTheme="minorHAnsi"/>
          <w:szCs w:val="22"/>
        </w:rPr>
      </w:pPr>
    </w:p>
    <w:p w14:paraId="1A8CDD2F" w14:textId="6A8A958B" w:rsidR="00746F29" w:rsidRPr="00505740" w:rsidRDefault="00746F29" w:rsidP="00505740">
      <w:pPr>
        <w:pStyle w:val="ListParagraph"/>
        <w:numPr>
          <w:ilvl w:val="0"/>
          <w:numId w:val="4"/>
        </w:numPr>
        <w:ind w:left="313"/>
        <w:rPr>
          <w:rFonts w:asciiTheme="minorHAnsi" w:hAnsiTheme="minorHAnsi"/>
          <w:szCs w:val="22"/>
        </w:rPr>
      </w:pPr>
      <w:r>
        <w:rPr>
          <w:rFonts w:asciiTheme="minorHAnsi" w:hAnsiTheme="minorHAnsi"/>
          <w:szCs w:val="22"/>
        </w:rPr>
        <w:t>The University of Cambridge delivers a broad range of educational programmes and experiences</w:t>
      </w:r>
      <w:r w:rsidR="000D7E17">
        <w:rPr>
          <w:rFonts w:asciiTheme="minorHAnsi" w:hAnsiTheme="minorHAnsi"/>
          <w:szCs w:val="22"/>
        </w:rPr>
        <w:t xml:space="preserve"> for international students</w:t>
      </w:r>
      <w:r>
        <w:rPr>
          <w:rFonts w:asciiTheme="minorHAnsi" w:hAnsiTheme="minorHAnsi"/>
          <w:szCs w:val="22"/>
        </w:rPr>
        <w:t xml:space="preserve">. </w:t>
      </w:r>
      <w:r w:rsidR="000D7E17">
        <w:rPr>
          <w:rFonts w:asciiTheme="minorHAnsi" w:hAnsiTheme="minorHAnsi"/>
          <w:szCs w:val="22"/>
        </w:rPr>
        <w:t xml:space="preserve">In addition to undergraduate and graduate degree programmes, the University also delivers executive and professional education and, through its Institute for Continuing Education, life-long learning, summer school and online courses. </w:t>
      </w:r>
      <w:r w:rsidR="000B4638">
        <w:rPr>
          <w:rFonts w:asciiTheme="minorHAnsi" w:hAnsiTheme="minorHAnsi"/>
          <w:szCs w:val="22"/>
        </w:rPr>
        <w:t xml:space="preserve">It is important that we take into account the full breadth of our international education when considering our approach to international student engagement. </w:t>
      </w:r>
    </w:p>
    <w:p w14:paraId="69FCAC53" w14:textId="3FCDEC0B" w:rsidR="00873FAA" w:rsidRPr="00462C74" w:rsidRDefault="00873FAA" w:rsidP="00873FAA">
      <w:pPr>
        <w:rPr>
          <w:rFonts w:asciiTheme="minorHAnsi" w:hAnsiTheme="minorHAnsi"/>
          <w:szCs w:val="22"/>
        </w:rPr>
      </w:pPr>
    </w:p>
    <w:p w14:paraId="0653CE41" w14:textId="6672657F" w:rsidR="00873FAA" w:rsidRDefault="00873FAA" w:rsidP="00873FAA">
      <w:pPr>
        <w:pStyle w:val="ListParagraph"/>
        <w:numPr>
          <w:ilvl w:val="0"/>
          <w:numId w:val="4"/>
        </w:numPr>
        <w:ind w:left="313"/>
        <w:rPr>
          <w:rFonts w:asciiTheme="minorHAnsi" w:hAnsiTheme="minorHAnsi"/>
          <w:szCs w:val="22"/>
        </w:rPr>
      </w:pPr>
      <w:r w:rsidRPr="00462C74">
        <w:rPr>
          <w:rFonts w:asciiTheme="minorHAnsi" w:hAnsiTheme="minorHAnsi"/>
          <w:szCs w:val="22"/>
        </w:rPr>
        <w:t>In an increasingly interconnected and global working environment, Cambridge graduates need to have the cultural sensitivity, communication and other international engagement skills that will enable them to flourish.</w:t>
      </w:r>
    </w:p>
    <w:p w14:paraId="39B9A4DF" w14:textId="77777777" w:rsidR="00485184" w:rsidRPr="00461C96" w:rsidRDefault="00485184" w:rsidP="00461C96">
      <w:pPr>
        <w:pStyle w:val="ListParagraph"/>
        <w:rPr>
          <w:rFonts w:asciiTheme="minorHAnsi" w:hAnsiTheme="minorHAnsi"/>
          <w:szCs w:val="22"/>
        </w:rPr>
      </w:pPr>
    </w:p>
    <w:p w14:paraId="07FE16B4" w14:textId="24037A58" w:rsidR="00485184" w:rsidRDefault="003C098A" w:rsidP="00873FAA">
      <w:pPr>
        <w:pStyle w:val="ListParagraph"/>
        <w:numPr>
          <w:ilvl w:val="0"/>
          <w:numId w:val="4"/>
        </w:numPr>
        <w:ind w:left="313"/>
        <w:rPr>
          <w:rFonts w:asciiTheme="minorHAnsi" w:hAnsiTheme="minorHAnsi"/>
          <w:szCs w:val="22"/>
        </w:rPr>
      </w:pPr>
      <w:r>
        <w:rPr>
          <w:rFonts w:asciiTheme="minorHAnsi" w:hAnsiTheme="minorHAnsi"/>
          <w:szCs w:val="22"/>
        </w:rPr>
        <w:t>We should e</w:t>
      </w:r>
      <w:r w:rsidR="00485184">
        <w:rPr>
          <w:rFonts w:asciiTheme="minorHAnsi" w:hAnsiTheme="minorHAnsi"/>
          <w:szCs w:val="22"/>
        </w:rPr>
        <w:t>n</w:t>
      </w:r>
      <w:r>
        <w:rPr>
          <w:rFonts w:asciiTheme="minorHAnsi" w:hAnsiTheme="minorHAnsi"/>
          <w:szCs w:val="22"/>
        </w:rPr>
        <w:t>sure</w:t>
      </w:r>
      <w:r w:rsidR="00485184">
        <w:rPr>
          <w:rFonts w:asciiTheme="minorHAnsi" w:hAnsiTheme="minorHAnsi"/>
          <w:szCs w:val="22"/>
        </w:rPr>
        <w:t xml:space="preserve"> that in recruiting the best students from across the world, we give </w:t>
      </w:r>
      <w:r>
        <w:rPr>
          <w:rFonts w:asciiTheme="minorHAnsi" w:hAnsiTheme="minorHAnsi"/>
          <w:szCs w:val="22"/>
        </w:rPr>
        <w:t xml:space="preserve">proper </w:t>
      </w:r>
      <w:r w:rsidR="00485184">
        <w:rPr>
          <w:rFonts w:asciiTheme="minorHAnsi" w:hAnsiTheme="minorHAnsi"/>
          <w:szCs w:val="22"/>
        </w:rPr>
        <w:t xml:space="preserve">attention to the international student experience and how this enrichens the academic and educational experience at Cambridge.  </w:t>
      </w:r>
      <w:r w:rsidR="000B4638">
        <w:rPr>
          <w:rFonts w:asciiTheme="minorHAnsi" w:hAnsiTheme="minorHAnsi"/>
          <w:szCs w:val="22"/>
        </w:rPr>
        <w:t>It is also important to recognise that the experiences and expectations of different student bodies – e.g. whether undergraduate or graduate – may be different.</w:t>
      </w:r>
    </w:p>
    <w:p w14:paraId="677A2E36" w14:textId="77777777" w:rsidR="00285CAF" w:rsidRPr="00461C96" w:rsidRDefault="00285CAF" w:rsidP="00461C96">
      <w:pPr>
        <w:pStyle w:val="ListParagraph"/>
        <w:rPr>
          <w:rFonts w:asciiTheme="minorHAnsi" w:hAnsiTheme="minorHAnsi"/>
          <w:szCs w:val="22"/>
        </w:rPr>
      </w:pPr>
    </w:p>
    <w:p w14:paraId="0729BE67" w14:textId="4B2A14C6" w:rsidR="00285CAF" w:rsidRPr="00461C96" w:rsidRDefault="003C098A" w:rsidP="007530F2">
      <w:pPr>
        <w:pStyle w:val="ListParagraph"/>
        <w:numPr>
          <w:ilvl w:val="0"/>
          <w:numId w:val="4"/>
        </w:numPr>
        <w:ind w:left="313"/>
        <w:rPr>
          <w:rFonts w:asciiTheme="minorHAnsi" w:hAnsiTheme="minorHAnsi"/>
          <w:szCs w:val="22"/>
        </w:rPr>
      </w:pPr>
      <w:r>
        <w:rPr>
          <w:rFonts w:asciiTheme="minorHAnsi" w:hAnsiTheme="minorHAnsi"/>
          <w:szCs w:val="22"/>
        </w:rPr>
        <w:t>In the face of rapidly improving competition from other world-leading universities, it is essential that we communicate</w:t>
      </w:r>
      <w:r w:rsidR="00285CAF" w:rsidRPr="00285CAF">
        <w:rPr>
          <w:rFonts w:asciiTheme="minorHAnsi" w:hAnsiTheme="minorHAnsi"/>
          <w:szCs w:val="22"/>
        </w:rPr>
        <w:t xml:space="preserve"> effectively the quality and rigour we provide in the education of our undergraduate and postgraduate students</w:t>
      </w:r>
      <w:r>
        <w:rPr>
          <w:rFonts w:asciiTheme="minorHAnsi" w:hAnsiTheme="minorHAnsi"/>
          <w:szCs w:val="22"/>
        </w:rPr>
        <w:t>.</w:t>
      </w:r>
    </w:p>
    <w:p w14:paraId="59E53012" w14:textId="77777777" w:rsidR="00873FAA" w:rsidRDefault="00873FAA" w:rsidP="00873FAA">
      <w:pPr>
        <w:rPr>
          <w:rFonts w:asciiTheme="minorHAnsi" w:hAnsiTheme="minorHAnsi"/>
          <w:b/>
          <w:color w:val="C45911" w:themeColor="accent2" w:themeShade="BF"/>
          <w:sz w:val="28"/>
        </w:rPr>
      </w:pPr>
    </w:p>
    <w:p w14:paraId="48EFB1DA" w14:textId="38BC2707" w:rsidR="00873FAA" w:rsidRDefault="00873FAA" w:rsidP="00873FAA">
      <w:pPr>
        <w:rPr>
          <w:rFonts w:asciiTheme="minorHAnsi" w:hAnsiTheme="minorHAnsi"/>
          <w:b/>
          <w:color w:val="C45911" w:themeColor="accent2" w:themeShade="BF"/>
          <w:sz w:val="28"/>
        </w:rPr>
      </w:pPr>
      <w:r>
        <w:rPr>
          <w:rFonts w:asciiTheme="minorHAnsi" w:hAnsiTheme="minorHAnsi"/>
          <w:b/>
          <w:color w:val="C45911" w:themeColor="accent2" w:themeShade="BF"/>
          <w:sz w:val="28"/>
        </w:rPr>
        <w:t>Proposed next steps to address these opportunities and challenges:</w:t>
      </w:r>
    </w:p>
    <w:p w14:paraId="25321A3A" w14:textId="77777777" w:rsidR="003C2ED3" w:rsidRPr="002E66A2" w:rsidRDefault="003C2ED3" w:rsidP="00873FAA">
      <w:pPr>
        <w:rPr>
          <w:rFonts w:asciiTheme="minorHAnsi" w:hAnsiTheme="minorHAnsi"/>
          <w:b/>
          <w:color w:val="C45911" w:themeColor="accent2" w:themeShade="BF"/>
          <w:sz w:val="28"/>
        </w:rPr>
      </w:pPr>
    </w:p>
    <w:p w14:paraId="16701684" w14:textId="5EAFC178" w:rsidR="002E66A2" w:rsidRPr="002E66A2" w:rsidRDefault="002E66A2" w:rsidP="002E66A2">
      <w:pPr>
        <w:rPr>
          <w:rFonts w:asciiTheme="minorHAnsi" w:hAnsiTheme="minorHAnsi"/>
        </w:rPr>
      </w:pPr>
    </w:p>
    <w:p w14:paraId="795832C1" w14:textId="5CB38F07" w:rsidR="002E66A2" w:rsidRPr="0092000A" w:rsidRDefault="00DA3841" w:rsidP="00270FE6">
      <w:pPr>
        <w:pStyle w:val="ListParagraph"/>
        <w:numPr>
          <w:ilvl w:val="0"/>
          <w:numId w:val="37"/>
        </w:numPr>
        <w:rPr>
          <w:rFonts w:asciiTheme="minorHAnsi" w:hAnsiTheme="minorHAnsi"/>
        </w:rPr>
      </w:pPr>
      <w:r w:rsidRPr="00207CBF">
        <w:rPr>
          <w:rFonts w:asciiTheme="minorHAnsi" w:hAnsiTheme="minorHAnsi"/>
          <w:noProof/>
        </w:rPr>
        <mc:AlternateContent>
          <mc:Choice Requires="wps">
            <w:drawing>
              <wp:anchor distT="45720" distB="45720" distL="114300" distR="114300" simplePos="0" relativeHeight="251660800" behindDoc="0" locked="0" layoutInCell="1" allowOverlap="1" wp14:anchorId="64E46E64" wp14:editId="63C724B4">
                <wp:simplePos x="0" y="0"/>
                <wp:positionH relativeFrom="column">
                  <wp:posOffset>0</wp:posOffset>
                </wp:positionH>
                <wp:positionV relativeFrom="paragraph">
                  <wp:posOffset>-137795</wp:posOffset>
                </wp:positionV>
                <wp:extent cx="2163445" cy="2686050"/>
                <wp:effectExtent l="0" t="0" r="825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686050"/>
                        </a:xfrm>
                        <a:prstGeom prst="rect">
                          <a:avLst/>
                        </a:prstGeom>
                        <a:solidFill>
                          <a:schemeClr val="accent2">
                            <a:lumMod val="20000"/>
                            <a:lumOff val="80000"/>
                          </a:schemeClr>
                        </a:solidFill>
                        <a:ln w="9525">
                          <a:noFill/>
                          <a:miter lim="800000"/>
                          <a:headEnd/>
                          <a:tailEnd/>
                        </a:ln>
                      </wps:spPr>
                      <wps:txbx>
                        <w:txbxContent>
                          <w:p w14:paraId="6935EB5C" w14:textId="08B50EDE" w:rsidR="000D24F0" w:rsidRPr="00C93204" w:rsidRDefault="000D24F0" w:rsidP="00371E47">
                            <w:pPr>
                              <w:rPr>
                                <w:rFonts w:asciiTheme="minorHAnsi" w:hAnsiTheme="minorHAnsi"/>
                                <w:b/>
                                <w:i/>
                                <w:color w:val="C45911" w:themeColor="accent2" w:themeShade="BF"/>
                                <w:sz w:val="22"/>
                              </w:rPr>
                            </w:pPr>
                            <w:r>
                              <w:rPr>
                                <w:rFonts w:asciiTheme="minorHAnsi" w:hAnsiTheme="minorHAnsi"/>
                                <w:b/>
                                <w:i/>
                                <w:color w:val="C45911" w:themeColor="accent2" w:themeShade="BF"/>
                                <w:sz w:val="22"/>
                              </w:rPr>
                              <w:t>Widening participation for international students…</w:t>
                            </w:r>
                          </w:p>
                          <w:p w14:paraId="54931FA2" w14:textId="4A769AD4" w:rsidR="000D24F0" w:rsidRPr="00C93204" w:rsidRDefault="000D24F0" w:rsidP="00371E47">
                            <w:pPr>
                              <w:rPr>
                                <w:rFonts w:asciiTheme="minorHAnsi" w:hAnsiTheme="minorHAnsi"/>
                                <w:i/>
                                <w:sz w:val="22"/>
                              </w:rPr>
                            </w:pPr>
                            <w:r>
                              <w:rPr>
                                <w:rFonts w:asciiTheme="minorHAnsi" w:hAnsiTheme="minorHAnsi"/>
                                <w:i/>
                                <w:sz w:val="22"/>
                              </w:rPr>
                              <w:t>Cambridge is committed to attracting the most talented undergraduate and postgraduate students from the UK and around the world, an ambition supported by a £100 million gift from the David and Claudia Harding Foundation. N</w:t>
                            </w:r>
                            <w:r w:rsidRPr="00653CF8">
                              <w:rPr>
                                <w:rFonts w:asciiTheme="minorHAnsi" w:hAnsiTheme="minorHAnsi"/>
                                <w:i/>
                                <w:sz w:val="22"/>
                              </w:rPr>
                              <w:t>o co</w:t>
                            </w:r>
                            <w:r>
                              <w:rPr>
                                <w:rFonts w:asciiTheme="minorHAnsi" w:hAnsiTheme="minorHAnsi"/>
                                <w:i/>
                                <w:sz w:val="22"/>
                              </w:rPr>
                              <w:t xml:space="preserve">untry has a monopoly on talent and </w:t>
                            </w:r>
                            <w:r w:rsidRPr="00653CF8">
                              <w:rPr>
                                <w:rFonts w:asciiTheme="minorHAnsi" w:hAnsiTheme="minorHAnsi"/>
                                <w:i/>
                                <w:sz w:val="22"/>
                              </w:rPr>
                              <w:t xml:space="preserve">our </w:t>
                            </w:r>
                            <w:r>
                              <w:rPr>
                                <w:rFonts w:asciiTheme="minorHAnsi" w:hAnsiTheme="minorHAnsi"/>
                                <w:i/>
                                <w:sz w:val="22"/>
                              </w:rPr>
                              <w:t>approach to international student recruitment needs to expand our reach and diversify</w:t>
                            </w:r>
                            <w:r w:rsidRPr="00653CF8">
                              <w:rPr>
                                <w:rFonts w:asciiTheme="minorHAnsi" w:hAnsiTheme="minorHAnsi"/>
                                <w:i/>
                                <w:sz w:val="22"/>
                              </w:rPr>
                              <w:t xml:space="preserve"> our student intake. </w:t>
                            </w:r>
                          </w:p>
                          <w:p w14:paraId="4A590D8E" w14:textId="77777777" w:rsidR="000D24F0" w:rsidRDefault="000D24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46E64" id="Text Box 5" o:spid="_x0000_s1031" type="#_x0000_t202" style="position:absolute;left:0;text-align:left;margin-left:0;margin-top:-10.85pt;width:170.35pt;height:21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" fillcolor="#fbe4d5 [661]" stroked="f">
                <v:textbox>
                  <w:txbxContent>
                    <w:p w14:paraId="6935EB5C" w14:textId="08B50EDE" w:rsidR="000D24F0" w:rsidRPr="00C93204" w:rsidRDefault="000D24F0" w:rsidP="00371E47">
                      <w:pPr>
                        <w:rPr>
                          <w:rFonts w:asciiTheme="minorHAnsi" w:hAnsiTheme="minorHAnsi"/>
                          <w:b/>
                          <w:i/>
                          <w:color w:val="C45911" w:themeColor="accent2" w:themeShade="BF"/>
                          <w:sz w:val="22"/>
                        </w:rPr>
                      </w:pPr>
                      <w:r>
                        <w:rPr>
                          <w:rFonts w:asciiTheme="minorHAnsi" w:hAnsiTheme="minorHAnsi"/>
                          <w:b/>
                          <w:i/>
                          <w:color w:val="C45911" w:themeColor="accent2" w:themeShade="BF"/>
                          <w:sz w:val="22"/>
                        </w:rPr>
                        <w:t>Widening participation for international students…</w:t>
                      </w:r>
                    </w:p>
                    <w:p w14:paraId="54931FA2" w14:textId="4A769AD4" w:rsidR="000D24F0" w:rsidRPr="00C93204" w:rsidRDefault="000D24F0" w:rsidP="00371E47">
                      <w:pPr>
                        <w:rPr>
                          <w:rFonts w:asciiTheme="minorHAnsi" w:hAnsiTheme="minorHAnsi"/>
                          <w:i/>
                          <w:sz w:val="22"/>
                        </w:rPr>
                      </w:pPr>
                      <w:r>
                        <w:rPr>
                          <w:rFonts w:asciiTheme="minorHAnsi" w:hAnsiTheme="minorHAnsi"/>
                          <w:i/>
                          <w:sz w:val="22"/>
                        </w:rPr>
                        <w:t>Cambridge is committed to attracting the most talented undergraduate and postgraduate students from the UK and around the world, an ambition supported by a £100 million gift from the David and Claudia Harding Foundation. N</w:t>
                      </w:r>
                      <w:r w:rsidRPr="00653CF8">
                        <w:rPr>
                          <w:rFonts w:asciiTheme="minorHAnsi" w:hAnsiTheme="minorHAnsi"/>
                          <w:i/>
                          <w:sz w:val="22"/>
                        </w:rPr>
                        <w:t>o co</w:t>
                      </w:r>
                      <w:r>
                        <w:rPr>
                          <w:rFonts w:asciiTheme="minorHAnsi" w:hAnsiTheme="minorHAnsi"/>
                          <w:i/>
                          <w:sz w:val="22"/>
                        </w:rPr>
                        <w:t xml:space="preserve">untry has a monopoly on talent and </w:t>
                      </w:r>
                      <w:r w:rsidRPr="00653CF8">
                        <w:rPr>
                          <w:rFonts w:asciiTheme="minorHAnsi" w:hAnsiTheme="minorHAnsi"/>
                          <w:i/>
                          <w:sz w:val="22"/>
                        </w:rPr>
                        <w:t xml:space="preserve">our </w:t>
                      </w:r>
                      <w:r>
                        <w:rPr>
                          <w:rFonts w:asciiTheme="minorHAnsi" w:hAnsiTheme="minorHAnsi"/>
                          <w:i/>
                          <w:sz w:val="22"/>
                        </w:rPr>
                        <w:t>approach to international student recruitment needs to expand our reach and diversify</w:t>
                      </w:r>
                      <w:r w:rsidRPr="00653CF8">
                        <w:rPr>
                          <w:rFonts w:asciiTheme="minorHAnsi" w:hAnsiTheme="minorHAnsi"/>
                          <w:i/>
                          <w:sz w:val="22"/>
                        </w:rPr>
                        <w:t xml:space="preserve"> our student intake. </w:t>
                      </w:r>
                    </w:p>
                    <w:p w14:paraId="4A590D8E" w14:textId="77777777" w:rsidR="000D24F0" w:rsidRDefault="000D24F0"/>
                  </w:txbxContent>
                </v:textbox>
                <w10:wrap type="square"/>
              </v:shape>
            </w:pict>
          </mc:Fallback>
        </mc:AlternateContent>
      </w:r>
      <w:r w:rsidR="00485184" w:rsidRPr="00461C96">
        <w:rPr>
          <w:rFonts w:asciiTheme="minorHAnsi" w:hAnsiTheme="minorHAnsi"/>
          <w:b/>
          <w:color w:val="1F4E79" w:themeColor="accent1" w:themeShade="80"/>
          <w:sz w:val="28"/>
          <w:szCs w:val="28"/>
        </w:rPr>
        <w:t>Develop and implement an</w:t>
      </w:r>
      <w:r w:rsidR="00BB1FC8">
        <w:rPr>
          <w:rFonts w:asciiTheme="minorHAnsi" w:hAnsiTheme="minorHAnsi"/>
          <w:b/>
          <w:color w:val="1F4E79" w:themeColor="accent1" w:themeShade="80"/>
          <w:sz w:val="28"/>
          <w:szCs w:val="28"/>
        </w:rPr>
        <w:t xml:space="preserve"> international student</w:t>
      </w:r>
      <w:r w:rsidR="00485184">
        <w:rPr>
          <w:rFonts w:asciiTheme="minorHAnsi" w:hAnsiTheme="minorHAnsi"/>
          <w:b/>
          <w:color w:val="1F4E79" w:themeColor="accent1" w:themeShade="80"/>
          <w:sz w:val="28"/>
          <w:szCs w:val="28"/>
        </w:rPr>
        <w:t xml:space="preserve"> recruitment strategy…</w:t>
      </w:r>
      <w:r w:rsidR="00D8191C">
        <w:rPr>
          <w:rFonts w:asciiTheme="minorHAnsi" w:hAnsiTheme="minorHAnsi"/>
        </w:rPr>
        <w:t xml:space="preserve"> </w:t>
      </w:r>
      <w:r w:rsidR="004B4A41" w:rsidRPr="0092000A">
        <w:rPr>
          <w:rFonts w:asciiTheme="minorHAnsi" w:hAnsiTheme="minorHAnsi"/>
        </w:rPr>
        <w:t>build</w:t>
      </w:r>
      <w:r w:rsidR="00485184">
        <w:rPr>
          <w:rFonts w:asciiTheme="minorHAnsi" w:hAnsiTheme="minorHAnsi"/>
        </w:rPr>
        <w:t>ing</w:t>
      </w:r>
      <w:r w:rsidR="004B4A41" w:rsidRPr="0092000A">
        <w:rPr>
          <w:rFonts w:asciiTheme="minorHAnsi" w:hAnsiTheme="minorHAnsi"/>
        </w:rPr>
        <w:t xml:space="preserve"> on </w:t>
      </w:r>
      <w:r w:rsidR="00485184">
        <w:rPr>
          <w:rFonts w:asciiTheme="minorHAnsi" w:hAnsiTheme="minorHAnsi"/>
        </w:rPr>
        <w:t xml:space="preserve">the review of admissions and outreach, and work already </w:t>
      </w:r>
      <w:r w:rsidR="003D613D">
        <w:rPr>
          <w:rFonts w:asciiTheme="minorHAnsi" w:hAnsiTheme="minorHAnsi"/>
        </w:rPr>
        <w:t>undertaken by</w:t>
      </w:r>
      <w:r w:rsidR="00485184">
        <w:rPr>
          <w:rFonts w:asciiTheme="minorHAnsi" w:hAnsiTheme="minorHAnsi"/>
        </w:rPr>
        <w:t xml:space="preserve"> the Cambridge Admissions Office.</w:t>
      </w:r>
    </w:p>
    <w:p w14:paraId="2413058E" w14:textId="77777777" w:rsidR="002C38A2" w:rsidRDefault="002C38A2" w:rsidP="002C38A2">
      <w:pPr>
        <w:pStyle w:val="ListParagraph"/>
        <w:rPr>
          <w:rFonts w:asciiTheme="minorHAnsi" w:hAnsiTheme="minorHAnsi"/>
        </w:rPr>
      </w:pPr>
    </w:p>
    <w:p w14:paraId="44622CDF" w14:textId="2C63AB08" w:rsidR="00D5166B" w:rsidRDefault="00D5166B" w:rsidP="006805FF">
      <w:pPr>
        <w:pStyle w:val="ListParagraph"/>
        <w:numPr>
          <w:ilvl w:val="0"/>
          <w:numId w:val="37"/>
        </w:numPr>
        <w:ind w:left="0" w:firstLine="0"/>
        <w:rPr>
          <w:rFonts w:asciiTheme="minorHAnsi" w:hAnsiTheme="minorHAnsi"/>
        </w:rPr>
      </w:pPr>
      <w:r w:rsidRPr="00D8191C">
        <w:rPr>
          <w:rFonts w:asciiTheme="minorHAnsi" w:hAnsiTheme="minorHAnsi"/>
          <w:b/>
          <w:color w:val="1F4E79" w:themeColor="accent1" w:themeShade="80"/>
          <w:sz w:val="28"/>
          <w:szCs w:val="28"/>
        </w:rPr>
        <w:t>Undertake a programme of activity to increase the international experience and opportunities for our student bod</w:t>
      </w:r>
      <w:r w:rsidR="00D8191C">
        <w:rPr>
          <w:rFonts w:asciiTheme="minorHAnsi" w:hAnsiTheme="minorHAnsi"/>
          <w:b/>
          <w:color w:val="1F4E79" w:themeColor="accent1" w:themeShade="80"/>
          <w:sz w:val="28"/>
          <w:szCs w:val="28"/>
        </w:rPr>
        <w:t>y…</w:t>
      </w:r>
      <w:r w:rsidRPr="00D5166B">
        <w:rPr>
          <w:rFonts w:asciiTheme="minorHAnsi" w:hAnsiTheme="minorHAnsi"/>
        </w:rPr>
        <w:t xml:space="preserve"> </w:t>
      </w:r>
      <w:r w:rsidR="0092169E">
        <w:rPr>
          <w:rFonts w:asciiTheme="minorHAnsi" w:hAnsiTheme="minorHAnsi"/>
        </w:rPr>
        <w:t>to best prepare them with the skills and experience they need for an interconnected and global working environment</w:t>
      </w:r>
      <w:r w:rsidR="009F0E7F">
        <w:rPr>
          <w:rFonts w:asciiTheme="minorHAnsi" w:hAnsiTheme="minorHAnsi"/>
        </w:rPr>
        <w:t xml:space="preserve"> and support academic excellence</w:t>
      </w:r>
      <w:r w:rsidR="0092169E">
        <w:rPr>
          <w:rFonts w:asciiTheme="minorHAnsi" w:hAnsiTheme="minorHAnsi"/>
        </w:rPr>
        <w:t xml:space="preserve">. </w:t>
      </w:r>
      <w:r w:rsidR="00686BE4">
        <w:rPr>
          <w:rFonts w:asciiTheme="minorHAnsi" w:hAnsiTheme="minorHAnsi"/>
        </w:rPr>
        <w:t xml:space="preserve">With resourcing we </w:t>
      </w:r>
      <w:r w:rsidR="00852740">
        <w:rPr>
          <w:rFonts w:asciiTheme="minorHAnsi" w:hAnsiTheme="minorHAnsi"/>
        </w:rPr>
        <w:t>will e</w:t>
      </w:r>
      <w:r w:rsidR="0092169E">
        <w:rPr>
          <w:rFonts w:asciiTheme="minorHAnsi" w:hAnsiTheme="minorHAnsi"/>
        </w:rPr>
        <w:t>xplore</w:t>
      </w:r>
      <w:r w:rsidR="00D8191C">
        <w:rPr>
          <w:rFonts w:asciiTheme="minorHAnsi" w:hAnsiTheme="minorHAnsi"/>
        </w:rPr>
        <w:t xml:space="preserve"> opportunities</w:t>
      </w:r>
      <w:r w:rsidRPr="00D5166B">
        <w:rPr>
          <w:rFonts w:asciiTheme="minorHAnsi" w:hAnsiTheme="minorHAnsi"/>
        </w:rPr>
        <w:t xml:space="preserve"> to help expand </w:t>
      </w:r>
      <w:r w:rsidR="00BB1FC8">
        <w:rPr>
          <w:rFonts w:asciiTheme="minorHAnsi" w:hAnsiTheme="minorHAnsi"/>
        </w:rPr>
        <w:t>undergraduate</w:t>
      </w:r>
      <w:r w:rsidR="007530F2">
        <w:rPr>
          <w:rFonts w:asciiTheme="minorHAnsi" w:hAnsiTheme="minorHAnsi"/>
        </w:rPr>
        <w:t xml:space="preserve"> and postgraduate</w:t>
      </w:r>
      <w:r w:rsidR="00BB1FC8">
        <w:rPr>
          <w:rFonts w:asciiTheme="minorHAnsi" w:hAnsiTheme="minorHAnsi"/>
        </w:rPr>
        <w:t xml:space="preserve"> </w:t>
      </w:r>
      <w:r w:rsidRPr="00D5166B">
        <w:rPr>
          <w:rFonts w:asciiTheme="minorHAnsi" w:hAnsiTheme="minorHAnsi"/>
        </w:rPr>
        <w:t>student mobility, building on existing summer pla</w:t>
      </w:r>
      <w:r w:rsidR="00D8191C">
        <w:rPr>
          <w:rFonts w:asciiTheme="minorHAnsi" w:hAnsiTheme="minorHAnsi"/>
        </w:rPr>
        <w:t>ce</w:t>
      </w:r>
      <w:r w:rsidR="0092169E">
        <w:rPr>
          <w:rFonts w:asciiTheme="minorHAnsi" w:hAnsiTheme="minorHAnsi"/>
        </w:rPr>
        <w:t>ment opportunities, and ensure</w:t>
      </w:r>
      <w:r w:rsidRPr="00D5166B">
        <w:rPr>
          <w:rFonts w:asciiTheme="minorHAnsi" w:hAnsiTheme="minorHAnsi"/>
        </w:rPr>
        <w:t xml:space="preserve"> student mobility and international engagement is adequately supported through foreign language skill</w:t>
      </w:r>
      <w:r w:rsidR="00686BE4">
        <w:rPr>
          <w:rFonts w:asciiTheme="minorHAnsi" w:hAnsiTheme="minorHAnsi"/>
        </w:rPr>
        <w:t>s</w:t>
      </w:r>
      <w:r w:rsidRPr="00D5166B">
        <w:rPr>
          <w:rFonts w:asciiTheme="minorHAnsi" w:hAnsiTheme="minorHAnsi"/>
        </w:rPr>
        <w:t xml:space="preserve"> provision and other relevant international skills and knowledge.</w:t>
      </w:r>
      <w:r w:rsidR="00BB1FC8">
        <w:rPr>
          <w:rFonts w:asciiTheme="minorHAnsi" w:hAnsiTheme="minorHAnsi"/>
        </w:rPr>
        <w:t xml:space="preserve"> </w:t>
      </w:r>
    </w:p>
    <w:p w14:paraId="08C8DAAD" w14:textId="5ACE6B22" w:rsidR="002C38A2" w:rsidRPr="002C38A2" w:rsidRDefault="00371E47" w:rsidP="002C38A2">
      <w:pPr>
        <w:rPr>
          <w:rFonts w:asciiTheme="minorHAnsi" w:hAnsiTheme="minorHAnsi"/>
        </w:rPr>
      </w:pPr>
      <w:r w:rsidRPr="00207CBF">
        <w:rPr>
          <w:rFonts w:asciiTheme="minorHAnsi" w:hAnsiTheme="minorHAnsi"/>
          <w:noProof/>
        </w:rPr>
        <mc:AlternateContent>
          <mc:Choice Requires="wps">
            <w:drawing>
              <wp:anchor distT="45720" distB="45720" distL="114300" distR="114300" simplePos="0" relativeHeight="251661824" behindDoc="0" locked="0" layoutInCell="1" allowOverlap="1" wp14:anchorId="59BE13B9" wp14:editId="2817DA71">
                <wp:simplePos x="0" y="0"/>
                <wp:positionH relativeFrom="column">
                  <wp:posOffset>3240405</wp:posOffset>
                </wp:positionH>
                <wp:positionV relativeFrom="paragraph">
                  <wp:posOffset>183515</wp:posOffset>
                </wp:positionV>
                <wp:extent cx="2163600" cy="3229200"/>
                <wp:effectExtent l="0" t="0" r="8255"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600" cy="3229200"/>
                        </a:xfrm>
                        <a:prstGeom prst="rect">
                          <a:avLst/>
                        </a:prstGeom>
                        <a:solidFill>
                          <a:schemeClr val="accent2">
                            <a:lumMod val="20000"/>
                            <a:lumOff val="80000"/>
                          </a:schemeClr>
                        </a:solidFill>
                        <a:ln w="9525">
                          <a:noFill/>
                          <a:miter lim="800000"/>
                          <a:headEnd/>
                          <a:tailEnd/>
                        </a:ln>
                      </wps:spPr>
                      <wps:txbx>
                        <w:txbxContent>
                          <w:p w14:paraId="7F72FC59" w14:textId="7E776CE2" w:rsidR="000D24F0" w:rsidRPr="00C93204" w:rsidRDefault="000D24F0" w:rsidP="00371E47">
                            <w:pPr>
                              <w:rPr>
                                <w:rFonts w:asciiTheme="minorHAnsi" w:hAnsiTheme="minorHAnsi"/>
                                <w:b/>
                                <w:i/>
                                <w:color w:val="C45911" w:themeColor="accent2" w:themeShade="BF"/>
                                <w:sz w:val="22"/>
                              </w:rPr>
                            </w:pPr>
                            <w:r>
                              <w:rPr>
                                <w:rFonts w:asciiTheme="minorHAnsi" w:hAnsiTheme="minorHAnsi"/>
                                <w:b/>
                                <w:i/>
                                <w:color w:val="C45911" w:themeColor="accent2" w:themeShade="BF"/>
                                <w:sz w:val="22"/>
                              </w:rPr>
                              <w:t>International collaboration and postgraduate studies…</w:t>
                            </w:r>
                          </w:p>
                          <w:p w14:paraId="7947E275" w14:textId="064BF75F" w:rsidR="000D24F0" w:rsidRPr="00C93204" w:rsidRDefault="000D24F0" w:rsidP="00371E47">
                            <w:pPr>
                              <w:rPr>
                                <w:rFonts w:asciiTheme="minorHAnsi" w:hAnsiTheme="minorHAnsi"/>
                                <w:i/>
                                <w:sz w:val="22"/>
                              </w:rPr>
                            </w:pPr>
                            <w:r>
                              <w:rPr>
                                <w:rFonts w:asciiTheme="minorHAnsi" w:hAnsiTheme="minorHAnsi"/>
                                <w:i/>
                                <w:sz w:val="22"/>
                              </w:rPr>
                              <w:t xml:space="preserve">Owing to Cambridge’s unique structure (including the short but intense term times, the role of the Colleges, and the importance of the ‘Cambridge experience’ in our education delivery) the University has relatively little overseas educational activity or student exchange. Although education- based institutional partnerships are likely to remain difficult at undergraduate level, there is more flexibility in postgraduate learning, an area that is being actively explored.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E13B9" id="Text Box 6" o:spid="_x0000_s1032" type="#_x0000_t202" style="position:absolute;margin-left:255.15pt;margin-top:14.45pt;width:170.35pt;height:25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" fillcolor="#fbe4d5 [661]" stroked="f">
                <v:textbox>
                  <w:txbxContent>
                    <w:p w14:paraId="7F72FC59" w14:textId="7E776CE2" w:rsidR="000D24F0" w:rsidRPr="00C93204" w:rsidRDefault="000D24F0" w:rsidP="00371E47">
                      <w:pPr>
                        <w:rPr>
                          <w:rFonts w:asciiTheme="minorHAnsi" w:hAnsiTheme="minorHAnsi"/>
                          <w:b/>
                          <w:i/>
                          <w:color w:val="C45911" w:themeColor="accent2" w:themeShade="BF"/>
                          <w:sz w:val="22"/>
                        </w:rPr>
                      </w:pPr>
                      <w:r>
                        <w:rPr>
                          <w:rFonts w:asciiTheme="minorHAnsi" w:hAnsiTheme="minorHAnsi"/>
                          <w:b/>
                          <w:i/>
                          <w:color w:val="C45911" w:themeColor="accent2" w:themeShade="BF"/>
                          <w:sz w:val="22"/>
                        </w:rPr>
                        <w:t>International collaboration and postgraduate studies…</w:t>
                      </w:r>
                    </w:p>
                    <w:p w14:paraId="7947E275" w14:textId="064BF75F" w:rsidR="000D24F0" w:rsidRPr="00C93204" w:rsidRDefault="000D24F0" w:rsidP="00371E47">
                      <w:pPr>
                        <w:rPr>
                          <w:rFonts w:asciiTheme="minorHAnsi" w:hAnsiTheme="minorHAnsi"/>
                          <w:i/>
                          <w:sz w:val="22"/>
                        </w:rPr>
                      </w:pPr>
                      <w:r>
                        <w:rPr>
                          <w:rFonts w:asciiTheme="minorHAnsi" w:hAnsiTheme="minorHAnsi"/>
                          <w:i/>
                          <w:sz w:val="22"/>
                        </w:rPr>
                        <w:t xml:space="preserve">Owing to Cambridge’s unique structure (including the short but intense term times, the role of the Colleges, and the importance of the ‘Cambridge experience’ in our education delivery) the University has relatively little overseas educational activity or student exchange. Although education- based institutional partnerships are likely to remain difficult at undergraduate level, there is more flexibility in postgraduate learning, an area that is being actively explored. </w:t>
                      </w:r>
                    </w:p>
                  </w:txbxContent>
                </v:textbox>
                <w10:wrap type="square"/>
              </v:shape>
            </w:pict>
          </mc:Fallback>
        </mc:AlternateContent>
      </w:r>
    </w:p>
    <w:p w14:paraId="0560437A" w14:textId="45E82164" w:rsidR="00D5166B" w:rsidRPr="00D5166B" w:rsidRDefault="00D5166B" w:rsidP="00270FE6">
      <w:pPr>
        <w:pStyle w:val="ListParagraph"/>
        <w:numPr>
          <w:ilvl w:val="0"/>
          <w:numId w:val="37"/>
        </w:numPr>
        <w:ind w:left="0" w:firstLine="0"/>
        <w:rPr>
          <w:rFonts w:asciiTheme="minorHAnsi" w:hAnsiTheme="minorHAnsi"/>
        </w:rPr>
      </w:pPr>
      <w:r w:rsidRPr="00D8191C">
        <w:rPr>
          <w:rFonts w:asciiTheme="minorHAnsi" w:hAnsiTheme="minorHAnsi"/>
          <w:b/>
          <w:color w:val="1F4E79" w:themeColor="accent1" w:themeShade="80"/>
          <w:sz w:val="28"/>
          <w:szCs w:val="28"/>
        </w:rPr>
        <w:t>Clarify the viability of joint educational provision within the Cambridge system</w:t>
      </w:r>
      <w:r w:rsidR="00D8191C">
        <w:rPr>
          <w:rFonts w:asciiTheme="minorHAnsi" w:hAnsiTheme="minorHAnsi"/>
          <w:b/>
          <w:color w:val="1F4E79" w:themeColor="accent1" w:themeShade="80"/>
          <w:sz w:val="28"/>
          <w:szCs w:val="28"/>
        </w:rPr>
        <w:t>…</w:t>
      </w:r>
      <w:r w:rsidRPr="00D5166B">
        <w:rPr>
          <w:rFonts w:asciiTheme="minorHAnsi" w:hAnsiTheme="minorHAnsi"/>
        </w:rPr>
        <w:t xml:space="preserve"> in order to identify models of working with </w:t>
      </w:r>
      <w:r w:rsidR="001D1A81">
        <w:rPr>
          <w:rFonts w:asciiTheme="minorHAnsi" w:hAnsiTheme="minorHAnsi"/>
        </w:rPr>
        <w:t>international partners</w:t>
      </w:r>
      <w:r w:rsidRPr="00D5166B">
        <w:rPr>
          <w:rFonts w:asciiTheme="minorHAnsi" w:hAnsiTheme="minorHAnsi"/>
        </w:rPr>
        <w:t xml:space="preserve"> in this area</w:t>
      </w:r>
      <w:r w:rsidR="00FB5771">
        <w:rPr>
          <w:rFonts w:asciiTheme="minorHAnsi" w:hAnsiTheme="minorHAnsi"/>
        </w:rPr>
        <w:t xml:space="preserve">.  This will </w:t>
      </w:r>
      <w:r w:rsidRPr="00D5166B">
        <w:rPr>
          <w:rFonts w:asciiTheme="minorHAnsi" w:hAnsiTheme="minorHAnsi"/>
        </w:rPr>
        <w:t>start with a review of joint supervision arrangements for PhD students in order to develop a more systematic approach.</w:t>
      </w:r>
    </w:p>
    <w:p w14:paraId="7D7041D0" w14:textId="77777777" w:rsidR="00D5166B" w:rsidRPr="00D5166B" w:rsidRDefault="00D5166B" w:rsidP="00D5166B">
      <w:pPr>
        <w:rPr>
          <w:rFonts w:asciiTheme="minorHAnsi" w:hAnsiTheme="minorHAnsi"/>
        </w:rPr>
      </w:pPr>
    </w:p>
    <w:p w14:paraId="4883D444" w14:textId="7FA9334E" w:rsidR="002E66A2" w:rsidRDefault="002E66A2">
      <w:pPr>
        <w:rPr>
          <w:rFonts w:asciiTheme="minorHAnsi" w:hAnsiTheme="minorHAnsi"/>
          <w:b/>
          <w:color w:val="1F4E79" w:themeColor="accent1" w:themeShade="80"/>
          <w:sz w:val="36"/>
        </w:rPr>
      </w:pPr>
      <w:r>
        <w:rPr>
          <w:rFonts w:asciiTheme="minorHAnsi" w:hAnsiTheme="minorHAnsi"/>
          <w:b/>
          <w:color w:val="1F4E79" w:themeColor="accent1" w:themeShade="80"/>
          <w:sz w:val="36"/>
        </w:rPr>
        <w:br w:type="page"/>
      </w:r>
    </w:p>
    <w:p w14:paraId="5D8EEB15" w14:textId="7911FE28" w:rsidR="00282F24" w:rsidRPr="003659A3" w:rsidRDefault="0053771D" w:rsidP="00620FCB">
      <w:pPr>
        <w:pStyle w:val="Heading1"/>
      </w:pPr>
      <w:bookmarkStart w:id="10" w:name="_Toc48832865"/>
      <w:r>
        <w:t xml:space="preserve">4. </w:t>
      </w:r>
      <w:r w:rsidR="003659A3" w:rsidRPr="003659A3">
        <w:t>Ensure that we have a global voice and influence</w:t>
      </w:r>
      <w:bookmarkEnd w:id="10"/>
    </w:p>
    <w:p w14:paraId="4EDD5EFE" w14:textId="77777777" w:rsidR="003659A3" w:rsidRDefault="003659A3">
      <w:pPr>
        <w:rPr>
          <w:rFonts w:asciiTheme="minorHAnsi" w:hAnsiTheme="minorHAnsi"/>
        </w:rPr>
      </w:pPr>
    </w:p>
    <w:p w14:paraId="07D73655" w14:textId="59D22641" w:rsidR="003659A3" w:rsidRDefault="00F908B7">
      <w:pPr>
        <w:rPr>
          <w:rFonts w:asciiTheme="minorHAnsi" w:hAnsiTheme="minorHAnsi"/>
        </w:rPr>
      </w:pPr>
      <w:r w:rsidRPr="00F908B7">
        <w:rPr>
          <w:rFonts w:asciiTheme="minorHAnsi" w:hAnsiTheme="minorHAnsi"/>
        </w:rPr>
        <w:t>By working together within the University and with academia, industry, government, cultural institutions and third sector partners across the world, we will:</w:t>
      </w:r>
      <w:r w:rsidR="000C301C">
        <w:rPr>
          <w:rFonts w:asciiTheme="minorHAnsi" w:hAnsiTheme="minorHAnsi"/>
        </w:rPr>
        <w:br/>
      </w:r>
    </w:p>
    <w:p w14:paraId="28FC41DB" w14:textId="5D68C73C" w:rsidR="00485184" w:rsidRPr="00461C96" w:rsidRDefault="003659A3" w:rsidP="00485184">
      <w:pPr>
        <w:pStyle w:val="ListParagraph"/>
        <w:numPr>
          <w:ilvl w:val="0"/>
          <w:numId w:val="3"/>
        </w:numPr>
        <w:rPr>
          <w:rFonts w:asciiTheme="minorHAnsi" w:hAnsiTheme="minorHAnsi"/>
        </w:rPr>
      </w:pPr>
      <w:r>
        <w:rPr>
          <w:rFonts w:asciiTheme="minorHAnsi" w:hAnsiTheme="minorHAnsi"/>
        </w:rPr>
        <w:t xml:space="preserve">Ensure that Cambridge </w:t>
      </w:r>
      <w:r w:rsidR="00217D25">
        <w:rPr>
          <w:rFonts w:asciiTheme="minorHAnsi" w:hAnsiTheme="minorHAnsi"/>
        </w:rPr>
        <w:t xml:space="preserve">continues to be </w:t>
      </w:r>
      <w:r>
        <w:rPr>
          <w:rFonts w:asciiTheme="minorHAnsi" w:hAnsiTheme="minorHAnsi"/>
        </w:rPr>
        <w:t xml:space="preserve">seen across the world </w:t>
      </w:r>
      <w:r w:rsidRPr="003659A3">
        <w:rPr>
          <w:rFonts w:asciiTheme="minorHAnsi" w:hAnsiTheme="minorHAnsi"/>
        </w:rPr>
        <w:t>as an institution that leads in research</w:t>
      </w:r>
      <w:r w:rsidR="00485184">
        <w:rPr>
          <w:rFonts w:asciiTheme="minorHAnsi" w:hAnsiTheme="minorHAnsi"/>
        </w:rPr>
        <w:t xml:space="preserve"> and education</w:t>
      </w:r>
      <w:r w:rsidRPr="003659A3">
        <w:rPr>
          <w:rFonts w:asciiTheme="minorHAnsi" w:hAnsiTheme="minorHAnsi"/>
        </w:rPr>
        <w:t xml:space="preserve">, an </w:t>
      </w:r>
      <w:r w:rsidR="00E955CB">
        <w:rPr>
          <w:rFonts w:asciiTheme="minorHAnsi" w:hAnsiTheme="minorHAnsi"/>
        </w:rPr>
        <w:t xml:space="preserve">influential </w:t>
      </w:r>
      <w:r w:rsidRPr="003659A3">
        <w:rPr>
          <w:rFonts w:asciiTheme="minorHAnsi" w:hAnsiTheme="minorHAnsi"/>
        </w:rPr>
        <w:t>voice on global challenges, and a source of authoritative insight</w:t>
      </w:r>
      <w:r w:rsidR="00217D25">
        <w:rPr>
          <w:rFonts w:asciiTheme="minorHAnsi" w:hAnsiTheme="minorHAnsi"/>
        </w:rPr>
        <w:t xml:space="preserve">, in order to </w:t>
      </w:r>
      <w:r w:rsidR="007C6C54">
        <w:rPr>
          <w:rFonts w:asciiTheme="minorHAnsi" w:hAnsiTheme="minorHAnsi"/>
        </w:rPr>
        <w:t>underpin and propagate our</w:t>
      </w:r>
      <w:r w:rsidR="00217D25">
        <w:rPr>
          <w:rFonts w:asciiTheme="minorHAnsi" w:hAnsiTheme="minorHAnsi"/>
        </w:rPr>
        <w:t xml:space="preserve"> impact</w:t>
      </w:r>
      <w:r w:rsidR="007C6C54">
        <w:rPr>
          <w:rFonts w:asciiTheme="minorHAnsi" w:hAnsiTheme="minorHAnsi"/>
        </w:rPr>
        <w:t>.</w:t>
      </w:r>
    </w:p>
    <w:p w14:paraId="0D769A41" w14:textId="77777777" w:rsidR="003659A3" w:rsidRPr="003659A3" w:rsidRDefault="003659A3" w:rsidP="003659A3">
      <w:pPr>
        <w:pStyle w:val="ListParagraph"/>
        <w:numPr>
          <w:ilvl w:val="0"/>
          <w:numId w:val="3"/>
        </w:numPr>
        <w:rPr>
          <w:rFonts w:asciiTheme="minorHAnsi" w:hAnsiTheme="minorHAnsi"/>
        </w:rPr>
      </w:pPr>
      <w:r w:rsidRPr="003659A3">
        <w:rPr>
          <w:rFonts w:asciiTheme="minorHAnsi" w:hAnsiTheme="minorHAnsi"/>
        </w:rPr>
        <w:t>Convene expertise and debate, and be the ‘go-to’ institution for advice, guidance and collaboration.</w:t>
      </w:r>
    </w:p>
    <w:p w14:paraId="1A085E72" w14:textId="45C825B1" w:rsidR="00F14172" w:rsidRDefault="003659A3" w:rsidP="003659A3">
      <w:pPr>
        <w:pStyle w:val="ListParagraph"/>
        <w:numPr>
          <w:ilvl w:val="0"/>
          <w:numId w:val="3"/>
        </w:numPr>
        <w:rPr>
          <w:rFonts w:asciiTheme="minorHAnsi" w:hAnsiTheme="minorHAnsi"/>
        </w:rPr>
      </w:pPr>
      <w:r w:rsidRPr="003659A3">
        <w:rPr>
          <w:rFonts w:asciiTheme="minorHAnsi" w:hAnsiTheme="minorHAnsi"/>
        </w:rPr>
        <w:t>Serve the international community by helping create academic and other non-governmental channels for international engagement.</w:t>
      </w:r>
    </w:p>
    <w:p w14:paraId="469A543B" w14:textId="62E5DD67" w:rsidR="00873FAA" w:rsidRDefault="00873FAA" w:rsidP="00873FAA">
      <w:pPr>
        <w:rPr>
          <w:rFonts w:asciiTheme="minorHAnsi" w:hAnsiTheme="minorHAnsi"/>
        </w:rPr>
      </w:pPr>
    </w:p>
    <w:p w14:paraId="24EA390C" w14:textId="4319349A" w:rsidR="00873FAA" w:rsidRDefault="00873FAA" w:rsidP="00873FAA">
      <w:pPr>
        <w:rPr>
          <w:rFonts w:asciiTheme="minorHAnsi" w:hAnsiTheme="minorHAnsi"/>
          <w:b/>
          <w:color w:val="C45911" w:themeColor="accent2" w:themeShade="BF"/>
          <w:sz w:val="28"/>
        </w:rPr>
      </w:pPr>
      <w:r w:rsidRPr="00025B9D">
        <w:rPr>
          <w:rFonts w:asciiTheme="minorHAnsi" w:hAnsiTheme="minorHAnsi"/>
          <w:b/>
          <w:color w:val="C45911" w:themeColor="accent2" w:themeShade="BF"/>
          <w:sz w:val="28"/>
        </w:rPr>
        <w:t xml:space="preserve">Opportunities and challenges </w:t>
      </w:r>
      <w:r w:rsidR="009D61A9">
        <w:rPr>
          <w:rFonts w:asciiTheme="minorHAnsi" w:hAnsiTheme="minorHAnsi"/>
          <w:b/>
          <w:color w:val="C45911" w:themeColor="accent2" w:themeShade="BF"/>
          <w:sz w:val="28"/>
        </w:rPr>
        <w:t>we face in delivering this</w:t>
      </w:r>
      <w:r w:rsidRPr="00025B9D">
        <w:rPr>
          <w:rFonts w:asciiTheme="minorHAnsi" w:hAnsiTheme="minorHAnsi"/>
          <w:b/>
          <w:color w:val="C45911" w:themeColor="accent2" w:themeShade="BF"/>
          <w:sz w:val="28"/>
        </w:rPr>
        <w:t xml:space="preserve"> goal</w:t>
      </w:r>
      <w:r>
        <w:rPr>
          <w:rFonts w:asciiTheme="minorHAnsi" w:hAnsiTheme="minorHAnsi"/>
          <w:b/>
          <w:color w:val="C45911" w:themeColor="accent2" w:themeShade="BF"/>
          <w:sz w:val="28"/>
        </w:rPr>
        <w:t>:</w:t>
      </w:r>
    </w:p>
    <w:p w14:paraId="4F8D0C6E" w14:textId="0CBA24FC" w:rsidR="00873FAA" w:rsidRDefault="00873FAA" w:rsidP="00873FAA">
      <w:pPr>
        <w:rPr>
          <w:rFonts w:asciiTheme="minorHAnsi" w:hAnsiTheme="minorHAnsi"/>
          <w:b/>
          <w:color w:val="C45911" w:themeColor="accent2" w:themeShade="BF"/>
          <w:sz w:val="28"/>
        </w:rPr>
      </w:pPr>
    </w:p>
    <w:p w14:paraId="5C299270" w14:textId="07E5D73D" w:rsidR="00873FAA" w:rsidRPr="00462C74" w:rsidRDefault="00873FAA" w:rsidP="00873FAA">
      <w:pPr>
        <w:pStyle w:val="ListParagraph"/>
        <w:numPr>
          <w:ilvl w:val="0"/>
          <w:numId w:val="4"/>
        </w:numPr>
        <w:ind w:left="313"/>
        <w:rPr>
          <w:rFonts w:asciiTheme="minorHAnsi" w:hAnsiTheme="minorHAnsi"/>
          <w:szCs w:val="22"/>
        </w:rPr>
      </w:pPr>
      <w:r w:rsidRPr="00462C74">
        <w:rPr>
          <w:rFonts w:asciiTheme="minorHAnsi" w:hAnsiTheme="minorHAnsi"/>
          <w:szCs w:val="22"/>
        </w:rPr>
        <w:t>To deliver and develop our international engagement we need to communicate our ambitions and</w:t>
      </w:r>
      <w:r w:rsidR="00100FB0">
        <w:rPr>
          <w:rFonts w:asciiTheme="minorHAnsi" w:hAnsiTheme="minorHAnsi"/>
          <w:szCs w:val="22"/>
        </w:rPr>
        <w:t xml:space="preserve"> </w:t>
      </w:r>
      <w:r w:rsidRPr="00462C74">
        <w:rPr>
          <w:rFonts w:asciiTheme="minorHAnsi" w:hAnsiTheme="minorHAnsi"/>
          <w:szCs w:val="22"/>
        </w:rPr>
        <w:t>the activities that support them.</w:t>
      </w:r>
    </w:p>
    <w:p w14:paraId="3511149D" w14:textId="664189CD" w:rsidR="00873FAA" w:rsidRPr="00462C74" w:rsidRDefault="00873FAA" w:rsidP="00873FAA">
      <w:pPr>
        <w:pStyle w:val="ListParagraph"/>
        <w:ind w:left="313"/>
        <w:rPr>
          <w:rFonts w:asciiTheme="minorHAnsi" w:hAnsiTheme="minorHAnsi"/>
          <w:szCs w:val="22"/>
        </w:rPr>
      </w:pPr>
    </w:p>
    <w:p w14:paraId="669654AF" w14:textId="2683510B" w:rsidR="00FA6EE9" w:rsidRPr="00462C74" w:rsidRDefault="00873FAA" w:rsidP="00FA6EE9">
      <w:pPr>
        <w:pStyle w:val="ListParagraph"/>
        <w:numPr>
          <w:ilvl w:val="0"/>
          <w:numId w:val="4"/>
        </w:numPr>
        <w:ind w:left="313"/>
        <w:rPr>
          <w:rFonts w:asciiTheme="minorHAnsi" w:hAnsiTheme="minorHAnsi"/>
          <w:szCs w:val="22"/>
        </w:rPr>
      </w:pPr>
      <w:r w:rsidRPr="00462C74">
        <w:rPr>
          <w:rFonts w:asciiTheme="minorHAnsi" w:hAnsiTheme="minorHAnsi"/>
          <w:szCs w:val="22"/>
        </w:rPr>
        <w:t xml:space="preserve">Our reputation gives us a strong voice internationally – enabling our academic expertise to feed into important debates and contribute towards global public good. However, we need to make sure </w:t>
      </w:r>
      <w:r w:rsidR="005725FA">
        <w:rPr>
          <w:rFonts w:asciiTheme="minorHAnsi" w:hAnsiTheme="minorHAnsi"/>
          <w:szCs w:val="22"/>
        </w:rPr>
        <w:t>that</w:t>
      </w:r>
      <w:r w:rsidR="00E43581">
        <w:rPr>
          <w:rFonts w:asciiTheme="minorHAnsi" w:hAnsiTheme="minorHAnsi"/>
          <w:szCs w:val="22"/>
        </w:rPr>
        <w:t>,</w:t>
      </w:r>
      <w:r w:rsidR="005725FA">
        <w:rPr>
          <w:rFonts w:asciiTheme="minorHAnsi" w:hAnsiTheme="minorHAnsi"/>
          <w:szCs w:val="22"/>
        </w:rPr>
        <w:t xml:space="preserve"> when we engage internationally, the institutional</w:t>
      </w:r>
      <w:r w:rsidRPr="00462C74">
        <w:rPr>
          <w:rFonts w:asciiTheme="minorHAnsi" w:hAnsiTheme="minorHAnsi"/>
          <w:szCs w:val="22"/>
        </w:rPr>
        <w:t xml:space="preserve"> voice </w:t>
      </w:r>
      <w:r w:rsidR="005725FA">
        <w:rPr>
          <w:rFonts w:asciiTheme="minorHAnsi" w:hAnsiTheme="minorHAnsi"/>
          <w:szCs w:val="22"/>
        </w:rPr>
        <w:t xml:space="preserve">of the University </w:t>
      </w:r>
      <w:r w:rsidRPr="00462C74">
        <w:rPr>
          <w:rFonts w:asciiTheme="minorHAnsi" w:hAnsiTheme="minorHAnsi"/>
          <w:szCs w:val="22"/>
        </w:rPr>
        <w:t xml:space="preserve">is consistent with </w:t>
      </w:r>
      <w:r w:rsidR="005725FA">
        <w:rPr>
          <w:rFonts w:asciiTheme="minorHAnsi" w:hAnsiTheme="minorHAnsi"/>
          <w:szCs w:val="22"/>
        </w:rPr>
        <w:t>its</w:t>
      </w:r>
      <w:r w:rsidRPr="00462C74">
        <w:rPr>
          <w:rFonts w:asciiTheme="minorHAnsi" w:hAnsiTheme="minorHAnsi"/>
          <w:szCs w:val="22"/>
        </w:rPr>
        <w:t xml:space="preserve"> strategic priorities and values.</w:t>
      </w:r>
      <w:r w:rsidR="001D1A81">
        <w:rPr>
          <w:rFonts w:asciiTheme="minorHAnsi" w:hAnsiTheme="minorHAnsi"/>
          <w:szCs w:val="22"/>
        </w:rPr>
        <w:t xml:space="preserve"> </w:t>
      </w:r>
      <w:r w:rsidR="002566F8">
        <w:rPr>
          <w:rFonts w:asciiTheme="minorHAnsi" w:hAnsiTheme="minorHAnsi"/>
          <w:szCs w:val="22"/>
        </w:rPr>
        <w:t>This is distinct from the inde</w:t>
      </w:r>
      <w:r w:rsidR="001D1A81">
        <w:rPr>
          <w:rFonts w:asciiTheme="minorHAnsi" w:hAnsiTheme="minorHAnsi"/>
          <w:szCs w:val="22"/>
        </w:rPr>
        <w:t>pendent voices of our academics</w:t>
      </w:r>
      <w:r w:rsidR="002566F8">
        <w:rPr>
          <w:rFonts w:asciiTheme="minorHAnsi" w:hAnsiTheme="minorHAnsi"/>
          <w:szCs w:val="22"/>
        </w:rPr>
        <w:t>.</w:t>
      </w:r>
    </w:p>
    <w:p w14:paraId="5A10BC27" w14:textId="2390A8AC" w:rsidR="00FA6EE9" w:rsidRPr="00462C74" w:rsidRDefault="00FA6EE9" w:rsidP="00FA6EE9">
      <w:pPr>
        <w:rPr>
          <w:rFonts w:asciiTheme="minorHAnsi" w:hAnsiTheme="minorHAnsi"/>
          <w:szCs w:val="22"/>
        </w:rPr>
      </w:pPr>
    </w:p>
    <w:p w14:paraId="1F5E5210" w14:textId="664F1DEA" w:rsidR="00873FAA" w:rsidRDefault="00873FAA" w:rsidP="00873FAA">
      <w:pPr>
        <w:pStyle w:val="ListParagraph"/>
        <w:numPr>
          <w:ilvl w:val="0"/>
          <w:numId w:val="4"/>
        </w:numPr>
        <w:ind w:left="313"/>
        <w:rPr>
          <w:rFonts w:asciiTheme="minorHAnsi" w:hAnsiTheme="minorHAnsi"/>
          <w:szCs w:val="22"/>
        </w:rPr>
      </w:pPr>
      <w:r w:rsidRPr="00462C74">
        <w:rPr>
          <w:rFonts w:asciiTheme="minorHAnsi" w:hAnsiTheme="minorHAnsi"/>
          <w:szCs w:val="22"/>
        </w:rPr>
        <w:t xml:space="preserve">As </w:t>
      </w:r>
      <w:r w:rsidR="00100FB0">
        <w:rPr>
          <w:rFonts w:asciiTheme="minorHAnsi" w:hAnsiTheme="minorHAnsi"/>
          <w:szCs w:val="22"/>
        </w:rPr>
        <w:t xml:space="preserve">a </w:t>
      </w:r>
      <w:r w:rsidRPr="00462C74">
        <w:rPr>
          <w:rFonts w:asciiTheme="minorHAnsi" w:hAnsiTheme="minorHAnsi"/>
          <w:szCs w:val="22"/>
        </w:rPr>
        <w:t>world</w:t>
      </w:r>
      <w:r w:rsidR="003740D8">
        <w:rPr>
          <w:rFonts w:asciiTheme="minorHAnsi" w:hAnsiTheme="minorHAnsi"/>
          <w:szCs w:val="22"/>
        </w:rPr>
        <w:t>-</w:t>
      </w:r>
      <w:r w:rsidRPr="00462C74">
        <w:rPr>
          <w:rFonts w:asciiTheme="minorHAnsi" w:hAnsiTheme="minorHAnsi"/>
          <w:szCs w:val="22"/>
        </w:rPr>
        <w:t>leading institution</w:t>
      </w:r>
      <w:r w:rsidR="003740D8">
        <w:rPr>
          <w:rFonts w:asciiTheme="minorHAnsi" w:hAnsiTheme="minorHAnsi"/>
          <w:szCs w:val="22"/>
        </w:rPr>
        <w:t xml:space="preserve"> that is over 800 years old</w:t>
      </w:r>
      <w:r w:rsidRPr="00462C74">
        <w:rPr>
          <w:rFonts w:asciiTheme="minorHAnsi" w:hAnsiTheme="minorHAnsi"/>
          <w:szCs w:val="22"/>
        </w:rPr>
        <w:t xml:space="preserve">, Cambridge is embedded in the fabric not </w:t>
      </w:r>
      <w:r w:rsidR="003740D8">
        <w:rPr>
          <w:rFonts w:asciiTheme="minorHAnsi" w:hAnsiTheme="minorHAnsi"/>
          <w:szCs w:val="22"/>
        </w:rPr>
        <w:t xml:space="preserve">only </w:t>
      </w:r>
      <w:r w:rsidRPr="00462C74">
        <w:rPr>
          <w:rFonts w:asciiTheme="minorHAnsi" w:hAnsiTheme="minorHAnsi"/>
          <w:szCs w:val="22"/>
        </w:rPr>
        <w:t xml:space="preserve">of </w:t>
      </w:r>
      <w:r w:rsidR="003740D8">
        <w:rPr>
          <w:rFonts w:asciiTheme="minorHAnsi" w:hAnsiTheme="minorHAnsi"/>
          <w:szCs w:val="22"/>
        </w:rPr>
        <w:t>the</w:t>
      </w:r>
      <w:r w:rsidRPr="00462C74">
        <w:rPr>
          <w:rFonts w:asciiTheme="minorHAnsi" w:hAnsiTheme="minorHAnsi"/>
          <w:szCs w:val="22"/>
        </w:rPr>
        <w:t xml:space="preserve"> UK, but </w:t>
      </w:r>
      <w:r w:rsidR="003740D8">
        <w:rPr>
          <w:rFonts w:asciiTheme="minorHAnsi" w:hAnsiTheme="minorHAnsi"/>
          <w:szCs w:val="22"/>
        </w:rPr>
        <w:t xml:space="preserve">of </w:t>
      </w:r>
      <w:r w:rsidRPr="00462C74">
        <w:rPr>
          <w:rFonts w:asciiTheme="minorHAnsi" w:hAnsiTheme="minorHAnsi"/>
          <w:szCs w:val="22"/>
        </w:rPr>
        <w:t>international society. We therefore have a responsibility to ensure that our voice is used to best serve the global community</w:t>
      </w:r>
      <w:r w:rsidR="00536D4F">
        <w:rPr>
          <w:rFonts w:asciiTheme="minorHAnsi" w:hAnsiTheme="minorHAnsi"/>
          <w:szCs w:val="22"/>
        </w:rPr>
        <w:t>, while maintaining the principle of respectful and equitable engagement</w:t>
      </w:r>
      <w:r w:rsidR="00BE30F4">
        <w:rPr>
          <w:rFonts w:asciiTheme="minorHAnsi" w:hAnsiTheme="minorHAnsi"/>
          <w:szCs w:val="22"/>
        </w:rPr>
        <w:t xml:space="preserve"> as outlined previously in this document</w:t>
      </w:r>
      <w:r w:rsidRPr="00462C74">
        <w:rPr>
          <w:rFonts w:asciiTheme="minorHAnsi" w:hAnsiTheme="minorHAnsi"/>
          <w:szCs w:val="22"/>
        </w:rPr>
        <w:t>.</w:t>
      </w:r>
    </w:p>
    <w:p w14:paraId="49542B5A" w14:textId="77777777" w:rsidR="005279FA" w:rsidRPr="00461C96" w:rsidRDefault="005279FA" w:rsidP="00461C96">
      <w:pPr>
        <w:pStyle w:val="ListParagraph"/>
        <w:rPr>
          <w:rFonts w:asciiTheme="minorHAnsi" w:hAnsiTheme="minorHAnsi"/>
          <w:szCs w:val="22"/>
        </w:rPr>
      </w:pPr>
    </w:p>
    <w:p w14:paraId="6354DAA1" w14:textId="0CE1238F" w:rsidR="005279FA" w:rsidRDefault="005279FA" w:rsidP="00873FAA">
      <w:pPr>
        <w:pStyle w:val="ListParagraph"/>
        <w:numPr>
          <w:ilvl w:val="0"/>
          <w:numId w:val="4"/>
        </w:numPr>
        <w:ind w:left="313"/>
        <w:rPr>
          <w:rFonts w:asciiTheme="minorHAnsi" w:hAnsiTheme="minorHAnsi"/>
          <w:szCs w:val="22"/>
        </w:rPr>
      </w:pPr>
      <w:r>
        <w:rPr>
          <w:rFonts w:asciiTheme="minorHAnsi" w:hAnsiTheme="minorHAnsi"/>
          <w:szCs w:val="22"/>
        </w:rPr>
        <w:t xml:space="preserve">Our ability to fundraise, and so support our world leading research and education, benefits hugely from our global voice and profile. </w:t>
      </w:r>
      <w:r w:rsidR="003C098A">
        <w:rPr>
          <w:rFonts w:asciiTheme="minorHAnsi" w:hAnsiTheme="minorHAnsi"/>
          <w:szCs w:val="22"/>
        </w:rPr>
        <w:t xml:space="preserve">We therefore need to ensure that there is strong alignment between our international communication and fundraising activities. </w:t>
      </w:r>
    </w:p>
    <w:p w14:paraId="48311B04" w14:textId="77777777" w:rsidR="00BE30F4" w:rsidRPr="00F37AD1" w:rsidRDefault="00BE30F4" w:rsidP="00F37AD1">
      <w:pPr>
        <w:pStyle w:val="ListParagraph"/>
        <w:rPr>
          <w:rFonts w:asciiTheme="minorHAnsi" w:hAnsiTheme="minorHAnsi"/>
          <w:szCs w:val="22"/>
        </w:rPr>
      </w:pPr>
    </w:p>
    <w:p w14:paraId="6800C7C6" w14:textId="65B7FEBB" w:rsidR="00B40D1F" w:rsidRPr="00F37AD1" w:rsidRDefault="00FB12B6" w:rsidP="00F37AD1">
      <w:pPr>
        <w:pStyle w:val="ListParagraph"/>
        <w:numPr>
          <w:ilvl w:val="0"/>
          <w:numId w:val="4"/>
        </w:numPr>
        <w:ind w:left="313"/>
        <w:rPr>
          <w:rFonts w:asciiTheme="minorHAnsi" w:hAnsiTheme="minorHAnsi"/>
          <w:szCs w:val="22"/>
        </w:rPr>
      </w:pPr>
      <w:r>
        <w:rPr>
          <w:rFonts w:asciiTheme="minorHAnsi" w:hAnsiTheme="minorHAnsi"/>
          <w:szCs w:val="22"/>
        </w:rPr>
        <w:t>As a generator of world changing ideas, knowledge and scholarship, and as a nexus of high value, overlapping networks, Cambridge has considerable convening power. A high degree of global influence can be exerted as an ‘honest broker’</w:t>
      </w:r>
      <w:r w:rsidR="003C2ED3">
        <w:rPr>
          <w:rFonts w:asciiTheme="minorHAnsi" w:hAnsiTheme="minorHAnsi"/>
          <w:szCs w:val="22"/>
        </w:rPr>
        <w:t>,</w:t>
      </w:r>
      <w:r>
        <w:rPr>
          <w:rFonts w:asciiTheme="minorHAnsi" w:hAnsiTheme="minorHAnsi"/>
          <w:szCs w:val="22"/>
        </w:rPr>
        <w:t xml:space="preserve"> a role that Cambridge plays successfully and which fits well with the University’s mission and values. </w:t>
      </w:r>
    </w:p>
    <w:p w14:paraId="00FCF411" w14:textId="77777777" w:rsidR="00B40D1F" w:rsidRDefault="00B40D1F">
      <w:pPr>
        <w:rPr>
          <w:rFonts w:asciiTheme="minorHAnsi" w:hAnsiTheme="minorHAnsi"/>
        </w:rPr>
      </w:pPr>
    </w:p>
    <w:p w14:paraId="618FEA52" w14:textId="77777777" w:rsidR="00873FAA" w:rsidRPr="002E66A2" w:rsidRDefault="00873FAA" w:rsidP="00873FAA">
      <w:pPr>
        <w:rPr>
          <w:rFonts w:asciiTheme="minorHAnsi" w:hAnsiTheme="minorHAnsi"/>
          <w:b/>
          <w:color w:val="C45911" w:themeColor="accent2" w:themeShade="BF"/>
          <w:sz w:val="28"/>
        </w:rPr>
      </w:pPr>
      <w:r>
        <w:rPr>
          <w:rFonts w:asciiTheme="minorHAnsi" w:hAnsiTheme="minorHAnsi"/>
          <w:b/>
          <w:color w:val="C45911" w:themeColor="accent2" w:themeShade="BF"/>
          <w:sz w:val="28"/>
        </w:rPr>
        <w:t>Proposed next steps to address these opportunities and challenges:</w:t>
      </w:r>
    </w:p>
    <w:p w14:paraId="51D76FA9" w14:textId="77777777" w:rsidR="00B40D1F" w:rsidRDefault="00B40D1F">
      <w:pPr>
        <w:rPr>
          <w:rFonts w:asciiTheme="minorHAnsi" w:hAnsiTheme="minorHAnsi"/>
        </w:rPr>
      </w:pPr>
    </w:p>
    <w:p w14:paraId="6C3049A2" w14:textId="0098A26D" w:rsidR="00B40D1F" w:rsidRPr="0029066B" w:rsidRDefault="00B40D1F" w:rsidP="006805FF">
      <w:pPr>
        <w:pStyle w:val="ListParagraph"/>
        <w:numPr>
          <w:ilvl w:val="0"/>
          <w:numId w:val="38"/>
        </w:numPr>
        <w:ind w:left="0" w:firstLine="0"/>
        <w:rPr>
          <w:rFonts w:asciiTheme="minorHAnsi" w:hAnsiTheme="minorHAnsi"/>
        </w:rPr>
      </w:pPr>
      <w:r w:rsidRPr="0029066B">
        <w:rPr>
          <w:rFonts w:asciiTheme="minorHAnsi" w:hAnsiTheme="minorHAnsi"/>
          <w:b/>
          <w:color w:val="1F4E79" w:themeColor="accent1" w:themeShade="80"/>
          <w:sz w:val="28"/>
          <w:szCs w:val="28"/>
        </w:rPr>
        <w:t>Develop an international communications strategy</w:t>
      </w:r>
      <w:r w:rsidR="00E73ED2" w:rsidRPr="0029066B">
        <w:rPr>
          <w:rFonts w:asciiTheme="minorHAnsi" w:hAnsiTheme="minorHAnsi"/>
          <w:b/>
          <w:color w:val="1F4E79" w:themeColor="accent1" w:themeShade="80"/>
          <w:sz w:val="28"/>
          <w:szCs w:val="28"/>
        </w:rPr>
        <w:t>…</w:t>
      </w:r>
      <w:r w:rsidR="00C138B2" w:rsidRPr="0029066B">
        <w:rPr>
          <w:rFonts w:asciiTheme="minorHAnsi" w:hAnsiTheme="minorHAnsi"/>
        </w:rPr>
        <w:t xml:space="preserve"> that</w:t>
      </w:r>
      <w:r w:rsidR="007F5F36" w:rsidRPr="0029066B">
        <w:rPr>
          <w:rFonts w:asciiTheme="minorHAnsi" w:hAnsiTheme="minorHAnsi"/>
        </w:rPr>
        <w:t xml:space="preserve"> starts with </w:t>
      </w:r>
      <w:r w:rsidR="00C138B2" w:rsidRPr="0029066B">
        <w:rPr>
          <w:rFonts w:asciiTheme="minorHAnsi" w:hAnsiTheme="minorHAnsi"/>
        </w:rPr>
        <w:t>an understanding of how Cambridge is currently perceived amongst</w:t>
      </w:r>
      <w:r w:rsidR="007F5F36" w:rsidRPr="0029066B">
        <w:rPr>
          <w:rFonts w:asciiTheme="minorHAnsi" w:hAnsiTheme="minorHAnsi"/>
        </w:rPr>
        <w:t xml:space="preserve"> key audiences across the world. This will help us frame our messaging and identify communication channels that resonate with our international audiences. </w:t>
      </w:r>
      <w:r w:rsidR="0029066B" w:rsidRPr="0029066B">
        <w:rPr>
          <w:rFonts w:asciiTheme="minorHAnsi" w:hAnsiTheme="minorHAnsi"/>
        </w:rPr>
        <w:t xml:space="preserve">Some of this work has already started through the Office of External Affairs and Communications Brand Review. </w:t>
      </w:r>
      <w:r w:rsidR="007F5F36" w:rsidRPr="0029066B">
        <w:rPr>
          <w:rFonts w:asciiTheme="minorHAnsi" w:hAnsiTheme="minorHAnsi"/>
        </w:rPr>
        <w:t>The communication</w:t>
      </w:r>
      <w:r w:rsidR="00AB3C5C">
        <w:rPr>
          <w:rFonts w:asciiTheme="minorHAnsi" w:hAnsiTheme="minorHAnsi"/>
        </w:rPr>
        <w:t>s</w:t>
      </w:r>
      <w:r w:rsidR="007F5F36" w:rsidRPr="0029066B">
        <w:rPr>
          <w:rFonts w:asciiTheme="minorHAnsi" w:hAnsiTheme="minorHAnsi"/>
        </w:rPr>
        <w:t xml:space="preserve"> strategy will need to be tailored according to the various international work streams</w:t>
      </w:r>
      <w:r w:rsidR="0029066B" w:rsidRPr="0029066B">
        <w:rPr>
          <w:rFonts w:asciiTheme="minorHAnsi" w:hAnsiTheme="minorHAnsi"/>
        </w:rPr>
        <w:t xml:space="preserve"> </w:t>
      </w:r>
      <w:r w:rsidR="00722DE8">
        <w:rPr>
          <w:rFonts w:asciiTheme="minorHAnsi" w:hAnsiTheme="minorHAnsi"/>
        </w:rPr>
        <w:t xml:space="preserve">– </w:t>
      </w:r>
      <w:r w:rsidR="002F4875" w:rsidRPr="002F4875">
        <w:rPr>
          <w:rFonts w:asciiTheme="minorHAnsi" w:hAnsiTheme="minorHAnsi"/>
        </w:rPr>
        <w:t xml:space="preserve">research collaborations, strategic partnerships, student recruitment, staff recruitment and global engagement </w:t>
      </w:r>
      <w:r w:rsidR="00722DE8">
        <w:rPr>
          <w:rFonts w:asciiTheme="minorHAnsi" w:hAnsiTheme="minorHAnsi"/>
        </w:rPr>
        <w:t xml:space="preserve">– </w:t>
      </w:r>
      <w:r w:rsidR="0029066B" w:rsidRPr="0029066B">
        <w:rPr>
          <w:rFonts w:asciiTheme="minorHAnsi" w:hAnsiTheme="minorHAnsi"/>
        </w:rPr>
        <w:t>and the audiences associated with them</w:t>
      </w:r>
      <w:r w:rsidRPr="0029066B">
        <w:rPr>
          <w:rFonts w:asciiTheme="minorHAnsi" w:hAnsiTheme="minorHAnsi"/>
        </w:rPr>
        <w:t xml:space="preserve">. The strategy should also </w:t>
      </w:r>
      <w:r w:rsidR="00403C9F">
        <w:rPr>
          <w:rFonts w:asciiTheme="minorHAnsi" w:hAnsiTheme="minorHAnsi"/>
        </w:rPr>
        <w:t>recognise that communication is about dialogue and needs to be sensitive to other cultures and communities.</w:t>
      </w:r>
    </w:p>
    <w:p w14:paraId="257F201B" w14:textId="77777777" w:rsidR="002C38A2" w:rsidRPr="002C38A2" w:rsidRDefault="002C38A2" w:rsidP="002C38A2">
      <w:pPr>
        <w:rPr>
          <w:rFonts w:asciiTheme="minorHAnsi" w:hAnsiTheme="minorHAnsi"/>
        </w:rPr>
      </w:pPr>
    </w:p>
    <w:p w14:paraId="0B48F0FF" w14:textId="0FCB63BE" w:rsidR="00B40D1F" w:rsidRDefault="00B40D1F" w:rsidP="006805FF">
      <w:pPr>
        <w:pStyle w:val="ListParagraph"/>
        <w:numPr>
          <w:ilvl w:val="0"/>
          <w:numId w:val="38"/>
        </w:numPr>
        <w:ind w:left="0" w:firstLine="0"/>
        <w:rPr>
          <w:rFonts w:asciiTheme="minorHAnsi" w:hAnsiTheme="minorHAnsi"/>
        </w:rPr>
      </w:pPr>
      <w:r w:rsidRPr="00E73ED2">
        <w:rPr>
          <w:rFonts w:asciiTheme="minorHAnsi" w:hAnsiTheme="minorHAnsi"/>
          <w:b/>
          <w:color w:val="1F4E79" w:themeColor="accent1" w:themeShade="80"/>
          <w:sz w:val="28"/>
          <w:szCs w:val="28"/>
        </w:rPr>
        <w:t>Carry out an internal communication programme</w:t>
      </w:r>
      <w:r w:rsidR="00E73ED2">
        <w:rPr>
          <w:rFonts w:asciiTheme="minorHAnsi" w:hAnsiTheme="minorHAnsi"/>
          <w:b/>
          <w:color w:val="1F4E79" w:themeColor="accent1" w:themeShade="80"/>
          <w:sz w:val="28"/>
          <w:szCs w:val="28"/>
        </w:rPr>
        <w:t>…</w:t>
      </w:r>
      <w:r w:rsidRPr="002A500D">
        <w:rPr>
          <w:rFonts w:asciiTheme="minorHAnsi" w:hAnsiTheme="minorHAnsi"/>
        </w:rPr>
        <w:t xml:space="preserve"> to communicate the principles of international engagement and international priorities to internal audiences. </w:t>
      </w:r>
      <w:r w:rsidR="00E73ED2">
        <w:rPr>
          <w:rFonts w:asciiTheme="minorHAnsi" w:hAnsiTheme="minorHAnsi"/>
        </w:rPr>
        <w:t xml:space="preserve">Anecdotal evidence suggests that our academic and non-academic staff would welcome greater clarity and signposting, to help with day-to-day decision making. </w:t>
      </w:r>
    </w:p>
    <w:p w14:paraId="4F6BA5E5" w14:textId="77777777" w:rsidR="002C38A2" w:rsidRPr="002C38A2" w:rsidRDefault="002C38A2" w:rsidP="002C38A2">
      <w:pPr>
        <w:rPr>
          <w:rFonts w:asciiTheme="minorHAnsi" w:hAnsiTheme="minorHAnsi"/>
        </w:rPr>
      </w:pPr>
    </w:p>
    <w:p w14:paraId="5D60EDA5" w14:textId="0CB1A52C" w:rsidR="00D5166B" w:rsidRDefault="00C138B2" w:rsidP="006805FF">
      <w:pPr>
        <w:pStyle w:val="ListParagraph"/>
        <w:numPr>
          <w:ilvl w:val="0"/>
          <w:numId w:val="38"/>
        </w:numPr>
        <w:ind w:left="0" w:firstLine="0"/>
        <w:rPr>
          <w:rFonts w:asciiTheme="minorHAnsi" w:hAnsiTheme="minorHAnsi"/>
        </w:rPr>
      </w:pPr>
      <w:r w:rsidRPr="00207CBF">
        <w:rPr>
          <w:rFonts w:asciiTheme="minorHAnsi" w:hAnsiTheme="minorHAnsi"/>
          <w:noProof/>
        </w:rPr>
        <mc:AlternateContent>
          <mc:Choice Requires="wps">
            <w:drawing>
              <wp:anchor distT="45720" distB="45720" distL="114300" distR="114300" simplePos="0" relativeHeight="251662848" behindDoc="0" locked="0" layoutInCell="1" allowOverlap="1" wp14:anchorId="599195E5" wp14:editId="6519C141">
                <wp:simplePos x="0" y="0"/>
                <wp:positionH relativeFrom="column">
                  <wp:posOffset>3240405</wp:posOffset>
                </wp:positionH>
                <wp:positionV relativeFrom="paragraph">
                  <wp:posOffset>676275</wp:posOffset>
                </wp:positionV>
                <wp:extent cx="2163600" cy="3049200"/>
                <wp:effectExtent l="0" t="0" r="825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600" cy="3049200"/>
                        </a:xfrm>
                        <a:prstGeom prst="rect">
                          <a:avLst/>
                        </a:prstGeom>
                        <a:solidFill>
                          <a:schemeClr val="accent2">
                            <a:lumMod val="20000"/>
                            <a:lumOff val="80000"/>
                          </a:schemeClr>
                        </a:solidFill>
                        <a:ln w="9525">
                          <a:noFill/>
                          <a:miter lim="800000"/>
                          <a:headEnd/>
                          <a:tailEnd/>
                        </a:ln>
                      </wps:spPr>
                      <wps:txbx>
                        <w:txbxContent>
                          <w:p w14:paraId="0FD8C433" w14:textId="5EA65387" w:rsidR="000D24F0" w:rsidRPr="00C93204" w:rsidRDefault="000D24F0" w:rsidP="00371E47">
                            <w:pPr>
                              <w:rPr>
                                <w:rFonts w:asciiTheme="minorHAnsi" w:hAnsiTheme="minorHAnsi"/>
                                <w:b/>
                                <w:i/>
                                <w:color w:val="C45911" w:themeColor="accent2" w:themeShade="BF"/>
                                <w:sz w:val="22"/>
                              </w:rPr>
                            </w:pPr>
                            <w:r>
                              <w:rPr>
                                <w:rFonts w:asciiTheme="minorHAnsi" w:hAnsiTheme="minorHAnsi"/>
                                <w:b/>
                                <w:i/>
                                <w:color w:val="C45911" w:themeColor="accent2" w:themeShade="BF"/>
                                <w:sz w:val="22"/>
                              </w:rPr>
                              <w:t>Engagement with existing cross-university platforms…</w:t>
                            </w:r>
                          </w:p>
                          <w:p w14:paraId="09EB9F90" w14:textId="78513F08" w:rsidR="000D24F0" w:rsidRPr="00C93204" w:rsidRDefault="000D24F0" w:rsidP="00371E47">
                            <w:pPr>
                              <w:rPr>
                                <w:rFonts w:asciiTheme="minorHAnsi" w:hAnsiTheme="minorHAnsi"/>
                                <w:i/>
                                <w:sz w:val="22"/>
                              </w:rPr>
                            </w:pPr>
                            <w:r w:rsidRPr="00371E47">
                              <w:rPr>
                                <w:rFonts w:asciiTheme="minorHAnsi" w:hAnsiTheme="minorHAnsi"/>
                                <w:i/>
                                <w:sz w:val="22"/>
                              </w:rPr>
                              <w:t>The University’s membership of the recently formed Global Alliance of Universities on Climate</w:t>
                            </w:r>
                            <w:r>
                              <w:rPr>
                                <w:rFonts w:asciiTheme="minorHAnsi" w:hAnsiTheme="minorHAnsi"/>
                                <w:i/>
                                <w:sz w:val="22"/>
                              </w:rPr>
                              <w:t>,</w:t>
                            </w:r>
                            <w:r w:rsidRPr="00371E47">
                              <w:rPr>
                                <w:rFonts w:asciiTheme="minorHAnsi" w:hAnsiTheme="minorHAnsi"/>
                                <w:i/>
                                <w:sz w:val="22"/>
                              </w:rPr>
                              <w:t xml:space="preserve"> through the new Cambridge Zero Initiative</w:t>
                            </w:r>
                            <w:r>
                              <w:rPr>
                                <w:rFonts w:asciiTheme="minorHAnsi" w:hAnsiTheme="minorHAnsi"/>
                                <w:i/>
                                <w:sz w:val="22"/>
                              </w:rPr>
                              <w:t>,</w:t>
                            </w:r>
                            <w:r w:rsidRPr="00371E47">
                              <w:rPr>
                                <w:rFonts w:asciiTheme="minorHAnsi" w:hAnsiTheme="minorHAnsi"/>
                                <w:i/>
                                <w:sz w:val="22"/>
                              </w:rPr>
                              <w:t xml:space="preserve"> </w:t>
                            </w:r>
                            <w:r>
                              <w:rPr>
                                <w:rFonts w:asciiTheme="minorHAnsi" w:hAnsiTheme="minorHAnsi"/>
                                <w:i/>
                                <w:sz w:val="22"/>
                              </w:rPr>
                              <w:t>is an example of an international platform that could strengthen our voice in an area of significant global impact. We will use this as a test case while exploring other opportunities to work on challenge-focused academic platforms coordinated by international organisations and NGOs.</w:t>
                            </w:r>
                          </w:p>
                          <w:p w14:paraId="2F551248" w14:textId="77777777" w:rsidR="000D24F0" w:rsidRDefault="000D24F0" w:rsidP="00371E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195E5" id="Text Box 8" o:spid="_x0000_s1033" type="#_x0000_t202" style="position:absolute;left:0;text-align:left;margin-left:255.15pt;margin-top:53.25pt;width:170.35pt;height:240.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" fillcolor="#fbe4d5 [661]" stroked="f">
                <v:textbox>
                  <w:txbxContent>
                    <w:p w14:paraId="0FD8C433" w14:textId="5EA65387" w:rsidR="000D24F0" w:rsidRPr="00C93204" w:rsidRDefault="000D24F0" w:rsidP="00371E47">
                      <w:pPr>
                        <w:rPr>
                          <w:rFonts w:asciiTheme="minorHAnsi" w:hAnsiTheme="minorHAnsi"/>
                          <w:b/>
                          <w:i/>
                          <w:color w:val="C45911" w:themeColor="accent2" w:themeShade="BF"/>
                          <w:sz w:val="22"/>
                        </w:rPr>
                      </w:pPr>
                      <w:r>
                        <w:rPr>
                          <w:rFonts w:asciiTheme="minorHAnsi" w:hAnsiTheme="minorHAnsi"/>
                          <w:b/>
                          <w:i/>
                          <w:color w:val="C45911" w:themeColor="accent2" w:themeShade="BF"/>
                          <w:sz w:val="22"/>
                        </w:rPr>
                        <w:t>Engagement with existing cross-university platforms…</w:t>
                      </w:r>
                    </w:p>
                    <w:p w14:paraId="09EB9F90" w14:textId="78513F08" w:rsidR="000D24F0" w:rsidRPr="00C93204" w:rsidRDefault="000D24F0" w:rsidP="00371E47">
                      <w:pPr>
                        <w:rPr>
                          <w:rFonts w:asciiTheme="minorHAnsi" w:hAnsiTheme="minorHAnsi"/>
                          <w:i/>
                          <w:sz w:val="22"/>
                        </w:rPr>
                      </w:pPr>
                      <w:r w:rsidRPr="00371E47">
                        <w:rPr>
                          <w:rFonts w:asciiTheme="minorHAnsi" w:hAnsiTheme="minorHAnsi"/>
                          <w:i/>
                          <w:sz w:val="22"/>
                        </w:rPr>
                        <w:t>The University’s membership of the recently formed Global Alliance of Universities on Climate</w:t>
                      </w:r>
                      <w:r>
                        <w:rPr>
                          <w:rFonts w:asciiTheme="minorHAnsi" w:hAnsiTheme="minorHAnsi"/>
                          <w:i/>
                          <w:sz w:val="22"/>
                        </w:rPr>
                        <w:t>,</w:t>
                      </w:r>
                      <w:r w:rsidRPr="00371E47">
                        <w:rPr>
                          <w:rFonts w:asciiTheme="minorHAnsi" w:hAnsiTheme="minorHAnsi"/>
                          <w:i/>
                          <w:sz w:val="22"/>
                        </w:rPr>
                        <w:t xml:space="preserve"> through the new Cambridge Zero Initiative</w:t>
                      </w:r>
                      <w:r>
                        <w:rPr>
                          <w:rFonts w:asciiTheme="minorHAnsi" w:hAnsiTheme="minorHAnsi"/>
                          <w:i/>
                          <w:sz w:val="22"/>
                        </w:rPr>
                        <w:t>,</w:t>
                      </w:r>
                      <w:r w:rsidRPr="00371E47">
                        <w:rPr>
                          <w:rFonts w:asciiTheme="minorHAnsi" w:hAnsiTheme="minorHAnsi"/>
                          <w:i/>
                          <w:sz w:val="22"/>
                        </w:rPr>
                        <w:t xml:space="preserve"> </w:t>
                      </w:r>
                      <w:r>
                        <w:rPr>
                          <w:rFonts w:asciiTheme="minorHAnsi" w:hAnsiTheme="minorHAnsi"/>
                          <w:i/>
                          <w:sz w:val="22"/>
                        </w:rPr>
                        <w:t>is an example of an international platform that could strengthen our voice in an area of significant global impact. We will use this as a test case while exploring other opportunities to work on challenge-focused academic platforms coordinated by international organisations and NGOs.</w:t>
                      </w:r>
                    </w:p>
                    <w:p w14:paraId="2F551248" w14:textId="77777777" w:rsidR="000D24F0" w:rsidRDefault="000D24F0" w:rsidP="00371E47"/>
                  </w:txbxContent>
                </v:textbox>
                <w10:wrap type="square"/>
              </v:shape>
            </w:pict>
          </mc:Fallback>
        </mc:AlternateContent>
      </w:r>
      <w:r w:rsidR="00E73ED2" w:rsidRPr="00E73ED2">
        <w:rPr>
          <w:rFonts w:asciiTheme="minorHAnsi" w:hAnsiTheme="minorHAnsi"/>
          <w:b/>
          <w:color w:val="1F4E79" w:themeColor="accent1" w:themeShade="80"/>
          <w:sz w:val="28"/>
          <w:szCs w:val="28"/>
        </w:rPr>
        <w:t>Undertake a more proactive approach to international leadership and institutional engagement with global challenges</w:t>
      </w:r>
      <w:r w:rsidR="00E73ED2">
        <w:rPr>
          <w:rFonts w:asciiTheme="minorHAnsi" w:hAnsiTheme="minorHAnsi"/>
          <w:b/>
          <w:color w:val="1F4E79" w:themeColor="accent1" w:themeShade="80"/>
          <w:sz w:val="28"/>
          <w:szCs w:val="28"/>
        </w:rPr>
        <w:t>…</w:t>
      </w:r>
      <w:r w:rsidR="00E73ED2" w:rsidRPr="00D5166B">
        <w:rPr>
          <w:rFonts w:asciiTheme="minorHAnsi" w:hAnsiTheme="minorHAnsi"/>
        </w:rPr>
        <w:t xml:space="preserve"> </w:t>
      </w:r>
      <w:r w:rsidR="00D5166B" w:rsidRPr="00D5166B">
        <w:rPr>
          <w:rFonts w:asciiTheme="minorHAnsi" w:hAnsiTheme="minorHAnsi"/>
        </w:rPr>
        <w:t xml:space="preserve">while ensuring that this is framed within the role of a global research university and the mission of the University. One of the strengths of Cambridge is its considerable convening power.  We should make the most of this strength by bringing together expertise on global challenges that relate directly or indirectly to the work taking place in Cambridge. </w:t>
      </w:r>
    </w:p>
    <w:p w14:paraId="5F589CFB" w14:textId="493ECF2D" w:rsidR="002C38A2" w:rsidRPr="002C38A2" w:rsidRDefault="002C38A2" w:rsidP="002C38A2">
      <w:pPr>
        <w:rPr>
          <w:rFonts w:asciiTheme="minorHAnsi" w:hAnsiTheme="minorHAnsi"/>
        </w:rPr>
      </w:pPr>
    </w:p>
    <w:p w14:paraId="6A89C7AD" w14:textId="7818C93D" w:rsidR="00D5166B" w:rsidRPr="003A64EE" w:rsidRDefault="00D5166B" w:rsidP="006805FF">
      <w:pPr>
        <w:pStyle w:val="ListParagraph"/>
        <w:numPr>
          <w:ilvl w:val="0"/>
          <w:numId w:val="38"/>
        </w:numPr>
        <w:ind w:left="0" w:firstLine="0"/>
        <w:rPr>
          <w:rFonts w:asciiTheme="minorHAnsi" w:hAnsiTheme="minorHAnsi"/>
        </w:rPr>
      </w:pPr>
      <w:r w:rsidRPr="003A64EE">
        <w:rPr>
          <w:rFonts w:asciiTheme="minorHAnsi" w:hAnsiTheme="minorHAnsi"/>
          <w:b/>
          <w:color w:val="1F4E79" w:themeColor="accent1" w:themeShade="80"/>
          <w:sz w:val="28"/>
          <w:szCs w:val="28"/>
        </w:rPr>
        <w:t>Explore how we engage with international platforms in order to strengthen our global voic</w:t>
      </w:r>
      <w:r w:rsidR="00E73ED2" w:rsidRPr="003A64EE">
        <w:rPr>
          <w:rFonts w:asciiTheme="minorHAnsi" w:hAnsiTheme="minorHAnsi"/>
          <w:b/>
          <w:color w:val="1F4E79" w:themeColor="accent1" w:themeShade="80"/>
          <w:sz w:val="28"/>
          <w:szCs w:val="28"/>
        </w:rPr>
        <w:t>e…</w:t>
      </w:r>
      <w:r w:rsidRPr="003A64EE">
        <w:rPr>
          <w:rFonts w:asciiTheme="minorHAnsi" w:hAnsiTheme="minorHAnsi"/>
        </w:rPr>
        <w:t xml:space="preserve"> looking for opportunities to feed into policy making as appropriate</w:t>
      </w:r>
      <w:r w:rsidR="003A64EE">
        <w:rPr>
          <w:rFonts w:asciiTheme="minorHAnsi" w:hAnsiTheme="minorHAnsi"/>
        </w:rPr>
        <w:t>.</w:t>
      </w:r>
      <w:r w:rsidR="00FC34F2">
        <w:rPr>
          <w:rFonts w:asciiTheme="minorHAnsi" w:hAnsiTheme="minorHAnsi"/>
        </w:rPr>
        <w:t xml:space="preserve"> We should make the most of Cambridge led </w:t>
      </w:r>
      <w:r w:rsidR="00E64923">
        <w:rPr>
          <w:rFonts w:asciiTheme="minorHAnsi" w:hAnsiTheme="minorHAnsi"/>
        </w:rPr>
        <w:t xml:space="preserve">networks, including the Cambridge Institute for Sustainable Leadership, the Centre for Science and Policy, and the extensive networks </w:t>
      </w:r>
      <w:r w:rsidR="009F2DA4">
        <w:rPr>
          <w:rFonts w:asciiTheme="minorHAnsi" w:hAnsiTheme="minorHAnsi"/>
        </w:rPr>
        <w:t>operated through the Cambridge C</w:t>
      </w:r>
      <w:r w:rsidR="00E64923">
        <w:rPr>
          <w:rFonts w:asciiTheme="minorHAnsi" w:hAnsiTheme="minorHAnsi"/>
        </w:rPr>
        <w:t xml:space="preserve">olleges.  </w:t>
      </w:r>
      <w:r w:rsidR="003A64EE">
        <w:rPr>
          <w:rFonts w:asciiTheme="minorHAnsi" w:hAnsiTheme="minorHAnsi"/>
        </w:rPr>
        <w:t xml:space="preserve"> </w:t>
      </w:r>
      <w:r w:rsidRPr="003A64EE">
        <w:rPr>
          <w:rFonts w:asciiTheme="minorHAnsi" w:hAnsiTheme="minorHAnsi"/>
        </w:rPr>
        <w:t xml:space="preserve">Promotion of our leadership activity in Cambridge and abroad should </w:t>
      </w:r>
      <w:r w:rsidR="00CB269D" w:rsidRPr="003A64EE">
        <w:rPr>
          <w:rFonts w:asciiTheme="minorHAnsi" w:hAnsiTheme="minorHAnsi"/>
        </w:rPr>
        <w:t xml:space="preserve">also </w:t>
      </w:r>
      <w:r w:rsidRPr="003A64EE">
        <w:rPr>
          <w:rFonts w:asciiTheme="minorHAnsi" w:hAnsiTheme="minorHAnsi"/>
        </w:rPr>
        <w:t>be incorporated within our international communications strategy.</w:t>
      </w:r>
    </w:p>
    <w:p w14:paraId="4CC8E873" w14:textId="77777777" w:rsidR="00D5166B" w:rsidRDefault="00D5166B" w:rsidP="00D5166B">
      <w:pPr>
        <w:pStyle w:val="ListParagraph"/>
        <w:rPr>
          <w:rFonts w:asciiTheme="minorHAnsi" w:hAnsiTheme="minorHAnsi"/>
        </w:rPr>
      </w:pPr>
    </w:p>
    <w:p w14:paraId="0BF57F01" w14:textId="77777777" w:rsidR="00E30230" w:rsidRDefault="00E30230">
      <w:pPr>
        <w:rPr>
          <w:rFonts w:asciiTheme="minorHAnsi" w:hAnsiTheme="minorHAnsi"/>
          <w:b/>
          <w:color w:val="1F4E79" w:themeColor="accent1" w:themeShade="80"/>
          <w:sz w:val="36"/>
        </w:rPr>
      </w:pPr>
      <w:r>
        <w:rPr>
          <w:rFonts w:asciiTheme="minorHAnsi" w:hAnsiTheme="minorHAnsi"/>
          <w:b/>
          <w:color w:val="1F4E79" w:themeColor="accent1" w:themeShade="80"/>
          <w:sz w:val="36"/>
        </w:rPr>
        <w:br w:type="page"/>
      </w:r>
    </w:p>
    <w:p w14:paraId="3F2A32AE" w14:textId="4C663006" w:rsidR="0059467B" w:rsidRPr="0059467B" w:rsidRDefault="0059467B" w:rsidP="00620FCB">
      <w:pPr>
        <w:pStyle w:val="Heading1"/>
      </w:pPr>
      <w:bookmarkStart w:id="11" w:name="_Toc48832866"/>
      <w:r w:rsidRPr="0059467B">
        <w:t>Key enablers</w:t>
      </w:r>
      <w:bookmarkEnd w:id="11"/>
      <w:r w:rsidRPr="0059467B">
        <w:t xml:space="preserve"> </w:t>
      </w:r>
    </w:p>
    <w:p w14:paraId="50E70DC2" w14:textId="77777777" w:rsidR="00F93D50" w:rsidRDefault="00F93D50" w:rsidP="005A70C4">
      <w:pPr>
        <w:rPr>
          <w:rFonts w:asciiTheme="minorHAnsi" w:hAnsiTheme="minorHAnsi"/>
        </w:rPr>
      </w:pPr>
    </w:p>
    <w:p w14:paraId="4B07AF6E" w14:textId="645A9831" w:rsidR="00CC0F5F" w:rsidRDefault="00CC0F5F" w:rsidP="00CC0F5F">
      <w:pPr>
        <w:rPr>
          <w:rFonts w:asciiTheme="minorHAnsi" w:hAnsiTheme="minorHAnsi"/>
        </w:rPr>
      </w:pPr>
      <w:r>
        <w:rPr>
          <w:rFonts w:asciiTheme="minorHAnsi" w:hAnsiTheme="minorHAnsi"/>
        </w:rPr>
        <w:t>O</w:t>
      </w:r>
      <w:r w:rsidRPr="00C870FB">
        <w:rPr>
          <w:rFonts w:asciiTheme="minorHAnsi" w:hAnsiTheme="minorHAnsi"/>
        </w:rPr>
        <w:t xml:space="preserve">ur </w:t>
      </w:r>
      <w:r>
        <w:rPr>
          <w:rFonts w:asciiTheme="minorHAnsi" w:hAnsiTheme="minorHAnsi"/>
        </w:rPr>
        <w:t xml:space="preserve">ability to meet our </w:t>
      </w:r>
      <w:r w:rsidRPr="00C870FB">
        <w:rPr>
          <w:rFonts w:asciiTheme="minorHAnsi" w:hAnsiTheme="minorHAnsi"/>
        </w:rPr>
        <w:t>goals depends on a number of key factors that underpin all activity. Successful international activity has the capacity to further support and develop these enable</w:t>
      </w:r>
      <w:r>
        <w:rPr>
          <w:rFonts w:asciiTheme="minorHAnsi" w:hAnsiTheme="minorHAnsi"/>
        </w:rPr>
        <w:t>rs, creating a virtuous circle.</w:t>
      </w:r>
      <w:r w:rsidR="00BA1D67">
        <w:rPr>
          <w:rFonts w:asciiTheme="minorHAnsi" w:hAnsiTheme="minorHAnsi"/>
        </w:rPr>
        <w:t xml:space="preserve"> </w:t>
      </w:r>
      <w:r w:rsidR="00BA1D67" w:rsidRPr="00253074">
        <w:rPr>
          <w:rFonts w:asciiTheme="minorHAnsi" w:hAnsiTheme="minorHAnsi"/>
        </w:rPr>
        <w:t xml:space="preserve">We have identified </w:t>
      </w:r>
      <w:r w:rsidR="00497F3D" w:rsidRPr="00253074">
        <w:rPr>
          <w:rFonts w:asciiTheme="minorHAnsi" w:hAnsiTheme="minorHAnsi"/>
        </w:rPr>
        <w:t>seven</w:t>
      </w:r>
      <w:r w:rsidR="00BA1D67" w:rsidRPr="00F82D4E">
        <w:rPr>
          <w:rFonts w:asciiTheme="minorHAnsi" w:hAnsiTheme="minorHAnsi"/>
        </w:rPr>
        <w:t xml:space="preserve"> key enablers that are need</w:t>
      </w:r>
      <w:r w:rsidR="00D71ADF" w:rsidRPr="00CD1837">
        <w:rPr>
          <w:rFonts w:asciiTheme="minorHAnsi" w:hAnsiTheme="minorHAnsi"/>
        </w:rPr>
        <w:t>ed</w:t>
      </w:r>
      <w:r w:rsidR="00BA1D67" w:rsidRPr="00CD1837">
        <w:rPr>
          <w:rFonts w:asciiTheme="minorHAnsi" w:hAnsiTheme="minorHAnsi"/>
        </w:rPr>
        <w:t xml:space="preserve"> to support </w:t>
      </w:r>
      <w:r w:rsidR="00253074" w:rsidRPr="00525F08">
        <w:rPr>
          <w:rFonts w:asciiTheme="minorHAnsi" w:hAnsiTheme="minorHAnsi"/>
        </w:rPr>
        <w:t>the</w:t>
      </w:r>
      <w:r w:rsidR="00253074">
        <w:rPr>
          <w:rFonts w:asciiTheme="minorHAnsi" w:hAnsiTheme="minorHAnsi"/>
        </w:rPr>
        <w:t xml:space="preserve"> objectives set out in this document</w:t>
      </w:r>
      <w:r w:rsidR="00792D8A">
        <w:rPr>
          <w:rFonts w:asciiTheme="minorHAnsi" w:hAnsiTheme="minorHAnsi"/>
        </w:rPr>
        <w:t>, and suggest</w:t>
      </w:r>
      <w:r w:rsidR="002C38A2">
        <w:rPr>
          <w:rFonts w:asciiTheme="minorHAnsi" w:hAnsiTheme="minorHAnsi"/>
        </w:rPr>
        <w:t xml:space="preserve"> possible actions to address those areas where further work is needed</w:t>
      </w:r>
      <w:r w:rsidR="00BA1D67">
        <w:rPr>
          <w:rFonts w:asciiTheme="minorHAnsi" w:hAnsiTheme="minorHAnsi"/>
        </w:rPr>
        <w:t xml:space="preserve">. </w:t>
      </w:r>
    </w:p>
    <w:p w14:paraId="00E1F4A5" w14:textId="77777777" w:rsidR="00CC0F5F" w:rsidRDefault="00CC0F5F" w:rsidP="00CC0F5F">
      <w:pPr>
        <w:rPr>
          <w:rFonts w:asciiTheme="minorHAnsi" w:hAnsiTheme="minorHAnsi"/>
        </w:rPr>
      </w:pPr>
    </w:p>
    <w:p w14:paraId="17302D06" w14:textId="7BEA7077" w:rsidR="003B6222" w:rsidRDefault="003B6222" w:rsidP="002312AA">
      <w:pPr>
        <w:rPr>
          <w:rFonts w:asciiTheme="minorHAnsi" w:hAnsiTheme="minorHAnsi"/>
          <w:b/>
          <w:color w:val="C45911" w:themeColor="accent2" w:themeShade="BF"/>
          <w:sz w:val="28"/>
          <w:szCs w:val="28"/>
        </w:rPr>
      </w:pPr>
      <w:r>
        <w:rPr>
          <w:rFonts w:asciiTheme="minorHAnsi" w:hAnsiTheme="minorHAnsi"/>
          <w:b/>
          <w:color w:val="C45911" w:themeColor="accent2" w:themeShade="BF"/>
          <w:sz w:val="28"/>
          <w:szCs w:val="28"/>
        </w:rPr>
        <w:t>People</w:t>
      </w:r>
    </w:p>
    <w:p w14:paraId="6BE982BC" w14:textId="08E6F55B" w:rsidR="003B6222" w:rsidRDefault="003B6222" w:rsidP="007117A9">
      <w:pPr>
        <w:rPr>
          <w:rFonts w:asciiTheme="minorHAnsi" w:hAnsiTheme="minorHAnsi"/>
        </w:rPr>
      </w:pPr>
      <w:r w:rsidRPr="00F37AD1">
        <w:rPr>
          <w:rFonts w:asciiTheme="minorHAnsi" w:hAnsiTheme="minorHAnsi"/>
        </w:rPr>
        <w:t xml:space="preserve">Cambridge’s greatest </w:t>
      </w:r>
      <w:r w:rsidR="007117A9">
        <w:rPr>
          <w:rFonts w:asciiTheme="minorHAnsi" w:hAnsiTheme="minorHAnsi"/>
        </w:rPr>
        <w:t>resource</w:t>
      </w:r>
      <w:r w:rsidRPr="00F37AD1">
        <w:rPr>
          <w:rFonts w:asciiTheme="minorHAnsi" w:hAnsiTheme="minorHAnsi"/>
        </w:rPr>
        <w:t xml:space="preserve"> is its people: </w:t>
      </w:r>
      <w:r w:rsidR="007117A9">
        <w:rPr>
          <w:rFonts w:asciiTheme="minorHAnsi" w:hAnsiTheme="minorHAnsi"/>
        </w:rPr>
        <w:t xml:space="preserve">whether </w:t>
      </w:r>
      <w:r w:rsidR="007117A9" w:rsidRPr="007117A9">
        <w:rPr>
          <w:rFonts w:asciiTheme="minorHAnsi" w:hAnsiTheme="minorHAnsi"/>
        </w:rPr>
        <w:t>staff or student, academic or</w:t>
      </w:r>
      <w:r w:rsidRPr="00F37AD1">
        <w:rPr>
          <w:rFonts w:asciiTheme="minorHAnsi" w:hAnsiTheme="minorHAnsi"/>
        </w:rPr>
        <w:t xml:space="preserve"> </w:t>
      </w:r>
      <w:r w:rsidR="008D027D">
        <w:rPr>
          <w:rFonts w:asciiTheme="minorHAnsi" w:hAnsiTheme="minorHAnsi"/>
        </w:rPr>
        <w:t>professional</w:t>
      </w:r>
      <w:r w:rsidR="0058254B">
        <w:rPr>
          <w:rFonts w:asciiTheme="minorHAnsi" w:hAnsiTheme="minorHAnsi"/>
        </w:rPr>
        <w:t xml:space="preserve"> services</w:t>
      </w:r>
      <w:r w:rsidRPr="003B6222">
        <w:rPr>
          <w:rFonts w:asciiTheme="minorHAnsi" w:hAnsiTheme="minorHAnsi"/>
        </w:rPr>
        <w:t xml:space="preserve">. </w:t>
      </w:r>
      <w:r w:rsidR="007117A9">
        <w:rPr>
          <w:rFonts w:asciiTheme="minorHAnsi" w:hAnsiTheme="minorHAnsi"/>
        </w:rPr>
        <w:t xml:space="preserve">We are only able to </w:t>
      </w:r>
      <w:r w:rsidR="008C568B">
        <w:rPr>
          <w:rFonts w:asciiTheme="minorHAnsi" w:hAnsiTheme="minorHAnsi"/>
        </w:rPr>
        <w:t>provide research and education at the highest levels of international excellen</w:t>
      </w:r>
      <w:r w:rsidR="0058254B">
        <w:rPr>
          <w:rFonts w:asciiTheme="minorHAnsi" w:hAnsiTheme="minorHAnsi"/>
        </w:rPr>
        <w:t>ce</w:t>
      </w:r>
      <w:r w:rsidR="008C568B">
        <w:rPr>
          <w:rFonts w:asciiTheme="minorHAnsi" w:hAnsiTheme="minorHAnsi"/>
        </w:rPr>
        <w:t xml:space="preserve">t </w:t>
      </w:r>
      <w:r w:rsidR="007117A9">
        <w:rPr>
          <w:rFonts w:asciiTheme="minorHAnsi" w:hAnsiTheme="minorHAnsi"/>
        </w:rPr>
        <w:t xml:space="preserve">because of the talent </w:t>
      </w:r>
      <w:r w:rsidR="00FF1F1D">
        <w:rPr>
          <w:rFonts w:asciiTheme="minorHAnsi" w:hAnsiTheme="minorHAnsi"/>
        </w:rPr>
        <w:t xml:space="preserve">and commitment </w:t>
      </w:r>
      <w:r w:rsidR="007117A9">
        <w:rPr>
          <w:rFonts w:asciiTheme="minorHAnsi" w:hAnsiTheme="minorHAnsi"/>
        </w:rPr>
        <w:t xml:space="preserve">of </w:t>
      </w:r>
      <w:r w:rsidR="001E7B8D">
        <w:rPr>
          <w:rFonts w:asciiTheme="minorHAnsi" w:hAnsiTheme="minorHAnsi"/>
        </w:rPr>
        <w:t>these</w:t>
      </w:r>
      <w:r w:rsidR="007117A9">
        <w:rPr>
          <w:rFonts w:asciiTheme="minorHAnsi" w:hAnsiTheme="minorHAnsi"/>
        </w:rPr>
        <w:t xml:space="preserve"> people. This </w:t>
      </w:r>
      <w:r w:rsidR="008C568B">
        <w:rPr>
          <w:rFonts w:asciiTheme="minorHAnsi" w:hAnsiTheme="minorHAnsi"/>
        </w:rPr>
        <w:t>allows</w:t>
      </w:r>
      <w:r w:rsidR="007117A9">
        <w:rPr>
          <w:rFonts w:asciiTheme="minorHAnsi" w:hAnsiTheme="minorHAnsi"/>
        </w:rPr>
        <w:t xml:space="preserve"> us</w:t>
      </w:r>
      <w:r w:rsidR="008C568B">
        <w:rPr>
          <w:rFonts w:asciiTheme="minorHAnsi" w:hAnsiTheme="minorHAnsi"/>
        </w:rPr>
        <w:t xml:space="preserve"> to</w:t>
      </w:r>
      <w:r w:rsidR="007117A9">
        <w:rPr>
          <w:rFonts w:asciiTheme="minorHAnsi" w:hAnsiTheme="minorHAnsi"/>
        </w:rPr>
        <w:t xml:space="preserve"> maintain our international reputation and presence, which in turn</w:t>
      </w:r>
      <w:r>
        <w:rPr>
          <w:rFonts w:asciiTheme="minorHAnsi" w:hAnsiTheme="minorHAnsi"/>
        </w:rPr>
        <w:t xml:space="preserve"> helps</w:t>
      </w:r>
      <w:r w:rsidR="007117A9">
        <w:rPr>
          <w:rFonts w:asciiTheme="minorHAnsi" w:hAnsiTheme="minorHAnsi"/>
        </w:rPr>
        <w:t xml:space="preserve"> us</w:t>
      </w:r>
      <w:r>
        <w:rPr>
          <w:rFonts w:asciiTheme="minorHAnsi" w:hAnsiTheme="minorHAnsi"/>
        </w:rPr>
        <w:t xml:space="preserve"> attract talent. </w:t>
      </w:r>
    </w:p>
    <w:p w14:paraId="0A9531D1" w14:textId="77777777" w:rsidR="003B6222" w:rsidRDefault="003B6222" w:rsidP="003B6222">
      <w:pPr>
        <w:rPr>
          <w:rFonts w:asciiTheme="minorHAnsi" w:hAnsiTheme="minorHAnsi"/>
        </w:rPr>
      </w:pPr>
    </w:p>
    <w:p w14:paraId="18A4CBBC" w14:textId="77777777" w:rsidR="003B6222" w:rsidRDefault="003B6222" w:rsidP="003B6222">
      <w:pPr>
        <w:rPr>
          <w:rFonts w:asciiTheme="minorHAnsi" w:hAnsiTheme="minorHAnsi"/>
          <w:b/>
          <w:color w:val="1F4E79" w:themeColor="accent1" w:themeShade="80"/>
        </w:rPr>
      </w:pPr>
      <w:r w:rsidRPr="004A57D3">
        <w:rPr>
          <w:rFonts w:asciiTheme="minorHAnsi" w:hAnsiTheme="minorHAnsi"/>
          <w:b/>
          <w:color w:val="1F4E79" w:themeColor="accent1" w:themeShade="80"/>
        </w:rPr>
        <w:t xml:space="preserve">Bridging the gap: </w:t>
      </w:r>
      <w:r>
        <w:rPr>
          <w:rFonts w:asciiTheme="minorHAnsi" w:hAnsiTheme="minorHAnsi"/>
          <w:b/>
          <w:color w:val="1F4E79" w:themeColor="accent1" w:themeShade="80"/>
        </w:rPr>
        <w:t>proposed</w:t>
      </w:r>
      <w:r w:rsidRPr="004A57D3">
        <w:rPr>
          <w:rFonts w:asciiTheme="minorHAnsi" w:hAnsiTheme="minorHAnsi"/>
          <w:b/>
          <w:color w:val="1F4E79" w:themeColor="accent1" w:themeShade="80"/>
        </w:rPr>
        <w:t xml:space="preserve"> activities</w:t>
      </w:r>
    </w:p>
    <w:p w14:paraId="0528B69B" w14:textId="77777777" w:rsidR="003B6222" w:rsidRPr="004A57D3" w:rsidRDefault="003B6222" w:rsidP="003B6222">
      <w:pPr>
        <w:rPr>
          <w:rFonts w:asciiTheme="minorHAnsi" w:hAnsiTheme="minorHAnsi"/>
          <w:b/>
          <w:color w:val="1F4E79" w:themeColor="accent1" w:themeShade="80"/>
        </w:rPr>
      </w:pPr>
    </w:p>
    <w:p w14:paraId="3ADA5BEF" w14:textId="71F7EDF5" w:rsidR="00FC43F2" w:rsidRPr="001E7B8D" w:rsidRDefault="001E7B8D" w:rsidP="001E7B8D">
      <w:pPr>
        <w:pStyle w:val="ListParagraph"/>
        <w:numPr>
          <w:ilvl w:val="0"/>
          <w:numId w:val="41"/>
        </w:numPr>
        <w:rPr>
          <w:rFonts w:asciiTheme="minorHAnsi" w:hAnsiTheme="minorHAnsi"/>
        </w:rPr>
      </w:pPr>
      <w:r w:rsidRPr="001E7B8D">
        <w:rPr>
          <w:rFonts w:asciiTheme="minorHAnsi" w:hAnsiTheme="minorHAnsi"/>
          <w:b/>
        </w:rPr>
        <w:t>Promote the University as an employer of choice.</w:t>
      </w:r>
      <w:r w:rsidR="00FC43F2" w:rsidRPr="001E7B8D">
        <w:rPr>
          <w:rFonts w:asciiTheme="minorHAnsi" w:hAnsiTheme="minorHAnsi"/>
          <w:b/>
        </w:rPr>
        <w:t xml:space="preserve"> </w:t>
      </w:r>
      <w:r w:rsidR="00FC43F2" w:rsidRPr="001E7B8D">
        <w:rPr>
          <w:rFonts w:asciiTheme="minorHAnsi" w:hAnsiTheme="minorHAnsi"/>
        </w:rPr>
        <w:t xml:space="preserve">We need </w:t>
      </w:r>
      <w:r w:rsidRPr="001E7B8D">
        <w:rPr>
          <w:rFonts w:asciiTheme="minorHAnsi" w:hAnsiTheme="minorHAnsi"/>
        </w:rPr>
        <w:t xml:space="preserve">to ensure that we </w:t>
      </w:r>
      <w:r>
        <w:rPr>
          <w:rFonts w:asciiTheme="minorHAnsi" w:hAnsiTheme="minorHAnsi"/>
        </w:rPr>
        <w:t>a</w:t>
      </w:r>
      <w:r w:rsidR="00396D51" w:rsidRPr="001E7B8D">
        <w:rPr>
          <w:rFonts w:asciiTheme="minorHAnsi" w:hAnsiTheme="minorHAnsi"/>
        </w:rPr>
        <w:t xml:space="preserve">ttract and retain the best talent from across the world through a modern, open approach to recruitment in line with the </w:t>
      </w:r>
      <w:r w:rsidR="00170113">
        <w:rPr>
          <w:rFonts w:asciiTheme="minorHAnsi" w:hAnsiTheme="minorHAnsi"/>
        </w:rPr>
        <w:t>o</w:t>
      </w:r>
      <w:r>
        <w:rPr>
          <w:rFonts w:asciiTheme="minorHAnsi" w:hAnsiTheme="minorHAnsi"/>
        </w:rPr>
        <w:t xml:space="preserve">bjectives set out in the </w:t>
      </w:r>
      <w:r w:rsidR="00396D51" w:rsidRPr="001E7B8D">
        <w:rPr>
          <w:rFonts w:asciiTheme="minorHAnsi" w:hAnsiTheme="minorHAnsi"/>
        </w:rPr>
        <w:t>University’s People Strategy</w:t>
      </w:r>
      <w:r>
        <w:rPr>
          <w:rFonts w:asciiTheme="minorHAnsi" w:hAnsiTheme="minorHAnsi"/>
        </w:rPr>
        <w:t xml:space="preserve"> Action Plan. </w:t>
      </w:r>
    </w:p>
    <w:p w14:paraId="2871E34C" w14:textId="77777777" w:rsidR="003B6222" w:rsidRDefault="003B6222" w:rsidP="002312AA">
      <w:pPr>
        <w:rPr>
          <w:rFonts w:asciiTheme="minorHAnsi" w:hAnsiTheme="minorHAnsi"/>
          <w:b/>
          <w:color w:val="C45911" w:themeColor="accent2" w:themeShade="BF"/>
          <w:sz w:val="28"/>
          <w:szCs w:val="28"/>
        </w:rPr>
      </w:pPr>
    </w:p>
    <w:p w14:paraId="4E26FA74" w14:textId="07DE7A7E" w:rsidR="002312AA" w:rsidRDefault="002312AA" w:rsidP="002312AA">
      <w:pPr>
        <w:rPr>
          <w:rFonts w:asciiTheme="minorHAnsi" w:hAnsiTheme="minorHAnsi"/>
          <w:b/>
          <w:color w:val="C45911" w:themeColor="accent2" w:themeShade="BF"/>
          <w:sz w:val="28"/>
          <w:szCs w:val="28"/>
        </w:rPr>
      </w:pPr>
      <w:r w:rsidRPr="00E76417">
        <w:rPr>
          <w:rFonts w:asciiTheme="minorHAnsi" w:hAnsiTheme="minorHAnsi"/>
          <w:b/>
          <w:color w:val="C45911" w:themeColor="accent2" w:themeShade="BF"/>
          <w:sz w:val="28"/>
          <w:szCs w:val="28"/>
        </w:rPr>
        <w:t xml:space="preserve">Academic buy-in </w:t>
      </w:r>
    </w:p>
    <w:p w14:paraId="48631E2A" w14:textId="77777777" w:rsidR="002312AA" w:rsidRDefault="002312AA" w:rsidP="002312AA">
      <w:pPr>
        <w:rPr>
          <w:rFonts w:asciiTheme="minorHAnsi" w:hAnsiTheme="minorHAnsi"/>
        </w:rPr>
      </w:pPr>
      <w:r>
        <w:rPr>
          <w:rFonts w:asciiTheme="minorHAnsi" w:hAnsiTheme="minorHAnsi"/>
        </w:rPr>
        <w:t xml:space="preserve">Nothing is possible without the interest, support </w:t>
      </w:r>
      <w:r w:rsidRPr="00E76417">
        <w:rPr>
          <w:rFonts w:asciiTheme="minorHAnsi" w:hAnsiTheme="minorHAnsi"/>
        </w:rPr>
        <w:t xml:space="preserve">and commitment </w:t>
      </w:r>
      <w:r>
        <w:rPr>
          <w:rFonts w:asciiTheme="minorHAnsi" w:hAnsiTheme="minorHAnsi"/>
        </w:rPr>
        <w:t>of our academics. We are a bottom-up institution that values academic freedom above all else. Our academics have considerable autonomy and so it is important that our international interests are led by academic interests and have buy-in from the academic community. We need individual academics to be interested enough to champion international relationships within the institution</w:t>
      </w:r>
      <w:r w:rsidR="009F7E7B">
        <w:rPr>
          <w:rFonts w:asciiTheme="minorHAnsi" w:hAnsiTheme="minorHAnsi"/>
        </w:rPr>
        <w:t>,</w:t>
      </w:r>
      <w:r>
        <w:rPr>
          <w:rFonts w:asciiTheme="minorHAnsi" w:hAnsiTheme="minorHAnsi"/>
        </w:rPr>
        <w:t xml:space="preserve"> and take on the time and resource commitments that this type of activity can involve.</w:t>
      </w:r>
    </w:p>
    <w:p w14:paraId="07B11560" w14:textId="77777777" w:rsidR="00C6254F" w:rsidRDefault="00C6254F" w:rsidP="002312AA">
      <w:pPr>
        <w:rPr>
          <w:rFonts w:asciiTheme="minorHAnsi" w:hAnsiTheme="minorHAnsi"/>
        </w:rPr>
      </w:pPr>
    </w:p>
    <w:p w14:paraId="18F88857" w14:textId="6298E19C" w:rsidR="00BC4454" w:rsidRDefault="00BC4454" w:rsidP="002312AA">
      <w:pPr>
        <w:rPr>
          <w:rFonts w:asciiTheme="minorHAnsi" w:hAnsiTheme="minorHAnsi"/>
          <w:b/>
          <w:color w:val="1F4E79" w:themeColor="accent1" w:themeShade="80"/>
        </w:rPr>
      </w:pPr>
      <w:r w:rsidRPr="004A57D3">
        <w:rPr>
          <w:rFonts w:asciiTheme="minorHAnsi" w:hAnsiTheme="minorHAnsi"/>
          <w:b/>
          <w:color w:val="1F4E79" w:themeColor="accent1" w:themeShade="80"/>
        </w:rPr>
        <w:t xml:space="preserve">Bridging the gap: </w:t>
      </w:r>
      <w:r w:rsidR="004361A5">
        <w:rPr>
          <w:rFonts w:asciiTheme="minorHAnsi" w:hAnsiTheme="minorHAnsi"/>
          <w:b/>
          <w:color w:val="1F4E79" w:themeColor="accent1" w:themeShade="80"/>
        </w:rPr>
        <w:t>proposed</w:t>
      </w:r>
      <w:r w:rsidRPr="004A57D3">
        <w:rPr>
          <w:rFonts w:asciiTheme="minorHAnsi" w:hAnsiTheme="minorHAnsi"/>
          <w:b/>
          <w:color w:val="1F4E79" w:themeColor="accent1" w:themeShade="80"/>
        </w:rPr>
        <w:t xml:space="preserve"> </w:t>
      </w:r>
      <w:r w:rsidR="006A10C1" w:rsidRPr="004A57D3">
        <w:rPr>
          <w:rFonts w:asciiTheme="minorHAnsi" w:hAnsiTheme="minorHAnsi"/>
          <w:b/>
          <w:color w:val="1F4E79" w:themeColor="accent1" w:themeShade="80"/>
        </w:rPr>
        <w:t>activities</w:t>
      </w:r>
    </w:p>
    <w:p w14:paraId="1E1C96B9" w14:textId="77777777" w:rsidR="00A20F1A" w:rsidRPr="004A57D3" w:rsidRDefault="00A20F1A" w:rsidP="002312AA">
      <w:pPr>
        <w:rPr>
          <w:rFonts w:asciiTheme="minorHAnsi" w:hAnsiTheme="minorHAnsi"/>
          <w:b/>
          <w:color w:val="1F4E79" w:themeColor="accent1" w:themeShade="80"/>
        </w:rPr>
      </w:pPr>
    </w:p>
    <w:p w14:paraId="56A5E5E7" w14:textId="58F4CFFD" w:rsidR="004A57D3" w:rsidRDefault="0037094A" w:rsidP="00596E94">
      <w:pPr>
        <w:pStyle w:val="ListParagraph"/>
        <w:numPr>
          <w:ilvl w:val="0"/>
          <w:numId w:val="41"/>
        </w:numPr>
        <w:rPr>
          <w:rFonts w:asciiTheme="minorHAnsi" w:hAnsiTheme="minorHAnsi"/>
        </w:rPr>
      </w:pPr>
      <w:r>
        <w:rPr>
          <w:rFonts w:asciiTheme="minorHAnsi" w:hAnsiTheme="minorHAnsi"/>
          <w:b/>
        </w:rPr>
        <w:t>Undertake o</w:t>
      </w:r>
      <w:r w:rsidR="004A57D3">
        <w:rPr>
          <w:rFonts w:asciiTheme="minorHAnsi" w:hAnsiTheme="minorHAnsi"/>
          <w:b/>
        </w:rPr>
        <w:t xml:space="preserve">ngoing internal engagement.  </w:t>
      </w:r>
      <w:r w:rsidR="00596E94" w:rsidRPr="00596E94">
        <w:rPr>
          <w:rFonts w:asciiTheme="minorHAnsi" w:hAnsiTheme="minorHAnsi"/>
        </w:rPr>
        <w:t>W</w:t>
      </w:r>
      <w:r w:rsidR="00596E94">
        <w:rPr>
          <w:rFonts w:asciiTheme="minorHAnsi" w:hAnsiTheme="minorHAnsi"/>
        </w:rPr>
        <w:t xml:space="preserve">e need to ensure institutional level international engagement </w:t>
      </w:r>
      <w:r w:rsidR="004A57D3">
        <w:rPr>
          <w:rFonts w:asciiTheme="minorHAnsi" w:hAnsiTheme="minorHAnsi"/>
        </w:rPr>
        <w:t>works with and not against</w:t>
      </w:r>
      <w:r w:rsidR="00596E94" w:rsidRPr="00596E94">
        <w:rPr>
          <w:rFonts w:asciiTheme="minorHAnsi" w:hAnsiTheme="minorHAnsi"/>
        </w:rPr>
        <w:t xml:space="preserve"> the interests and prior</w:t>
      </w:r>
      <w:r w:rsidR="004A57D3">
        <w:rPr>
          <w:rFonts w:asciiTheme="minorHAnsi" w:hAnsiTheme="minorHAnsi"/>
        </w:rPr>
        <w:t xml:space="preserve">ities of our </w:t>
      </w:r>
      <w:r w:rsidR="002566F8">
        <w:rPr>
          <w:rFonts w:asciiTheme="minorHAnsi" w:hAnsiTheme="minorHAnsi"/>
        </w:rPr>
        <w:t xml:space="preserve">diverse </w:t>
      </w:r>
      <w:r w:rsidR="004A57D3">
        <w:rPr>
          <w:rFonts w:asciiTheme="minorHAnsi" w:hAnsiTheme="minorHAnsi"/>
        </w:rPr>
        <w:t>academic community</w:t>
      </w:r>
      <w:r w:rsidR="00596E94" w:rsidRPr="00596E94">
        <w:rPr>
          <w:rFonts w:asciiTheme="minorHAnsi" w:hAnsiTheme="minorHAnsi"/>
        </w:rPr>
        <w:t>. We therefore need to be clear what these interests</w:t>
      </w:r>
      <w:r w:rsidR="00596E94">
        <w:rPr>
          <w:rFonts w:asciiTheme="minorHAnsi" w:hAnsiTheme="minorHAnsi"/>
        </w:rPr>
        <w:t xml:space="preserve"> are</w:t>
      </w:r>
      <w:r w:rsidR="00596E94" w:rsidRPr="00596E94">
        <w:rPr>
          <w:rFonts w:asciiTheme="minorHAnsi" w:hAnsiTheme="minorHAnsi"/>
        </w:rPr>
        <w:t>. This requires ongoing engagement</w:t>
      </w:r>
      <w:r w:rsidR="00596E94">
        <w:rPr>
          <w:rFonts w:asciiTheme="minorHAnsi" w:hAnsiTheme="minorHAnsi"/>
        </w:rPr>
        <w:t xml:space="preserve"> </w:t>
      </w:r>
      <w:r w:rsidR="00BB143E">
        <w:rPr>
          <w:rFonts w:asciiTheme="minorHAnsi" w:hAnsiTheme="minorHAnsi"/>
        </w:rPr>
        <w:t xml:space="preserve">by </w:t>
      </w:r>
      <w:r w:rsidR="004A57D3">
        <w:rPr>
          <w:rFonts w:asciiTheme="minorHAnsi" w:hAnsiTheme="minorHAnsi"/>
        </w:rPr>
        <w:t>the Strategic Partnership</w:t>
      </w:r>
      <w:r w:rsidR="00BB143E">
        <w:rPr>
          <w:rFonts w:asciiTheme="minorHAnsi" w:hAnsiTheme="minorHAnsi"/>
        </w:rPr>
        <w:t>s</w:t>
      </w:r>
      <w:r w:rsidR="004A57D3">
        <w:rPr>
          <w:rFonts w:asciiTheme="minorHAnsi" w:hAnsiTheme="minorHAnsi"/>
        </w:rPr>
        <w:t xml:space="preserve"> Office</w:t>
      </w:r>
      <w:r w:rsidR="00BE78F0">
        <w:rPr>
          <w:rFonts w:asciiTheme="minorHAnsi" w:hAnsiTheme="minorHAnsi"/>
        </w:rPr>
        <w:t xml:space="preserve"> (SPO)</w:t>
      </w:r>
      <w:r w:rsidR="0082579B">
        <w:rPr>
          <w:rFonts w:asciiTheme="minorHAnsi" w:hAnsiTheme="minorHAnsi"/>
        </w:rPr>
        <w:t>, and</w:t>
      </w:r>
      <w:r w:rsidR="004A57D3">
        <w:rPr>
          <w:rFonts w:asciiTheme="minorHAnsi" w:hAnsiTheme="minorHAnsi"/>
        </w:rPr>
        <w:t xml:space="preserve"> at </w:t>
      </w:r>
      <w:r w:rsidR="00BB143E">
        <w:rPr>
          <w:rFonts w:asciiTheme="minorHAnsi" w:hAnsiTheme="minorHAnsi"/>
        </w:rPr>
        <w:t>S</w:t>
      </w:r>
      <w:r w:rsidR="004A57D3">
        <w:rPr>
          <w:rFonts w:asciiTheme="minorHAnsi" w:hAnsiTheme="minorHAnsi"/>
        </w:rPr>
        <w:t xml:space="preserve">chool, departmental and, where possible, PI level.  </w:t>
      </w:r>
      <w:r w:rsidR="00756890">
        <w:rPr>
          <w:rFonts w:asciiTheme="minorHAnsi" w:hAnsiTheme="minorHAnsi"/>
        </w:rPr>
        <w:t>Such engagement</w:t>
      </w:r>
      <w:r w:rsidR="004A57D3">
        <w:rPr>
          <w:rFonts w:asciiTheme="minorHAnsi" w:hAnsiTheme="minorHAnsi"/>
        </w:rPr>
        <w:t xml:space="preserve"> should form part of the international communications programme mentioned above (see </w:t>
      </w:r>
      <w:r w:rsidR="004A57D3" w:rsidRPr="004A57D3">
        <w:rPr>
          <w:rFonts w:asciiTheme="minorHAnsi" w:hAnsiTheme="minorHAnsi"/>
          <w:b/>
          <w:color w:val="C45911" w:themeColor="accent2" w:themeShade="BF"/>
        </w:rPr>
        <w:t>4B</w:t>
      </w:r>
      <w:r w:rsidR="004A57D3" w:rsidRPr="008D4D82">
        <w:rPr>
          <w:rFonts w:asciiTheme="minorHAnsi" w:hAnsiTheme="minorHAnsi"/>
        </w:rPr>
        <w:t>)</w:t>
      </w:r>
      <w:r w:rsidR="004A57D3">
        <w:rPr>
          <w:rFonts w:asciiTheme="minorHAnsi" w:hAnsiTheme="minorHAnsi"/>
          <w:b/>
        </w:rPr>
        <w:t>.</w:t>
      </w:r>
    </w:p>
    <w:p w14:paraId="1D890BEC" w14:textId="77777777" w:rsidR="002312AA" w:rsidRDefault="002312AA" w:rsidP="002312AA">
      <w:pPr>
        <w:rPr>
          <w:rFonts w:asciiTheme="minorHAnsi" w:hAnsiTheme="minorHAnsi"/>
        </w:rPr>
      </w:pPr>
    </w:p>
    <w:p w14:paraId="6856542B" w14:textId="77777777" w:rsidR="002312AA" w:rsidRPr="00E76417" w:rsidRDefault="002312AA" w:rsidP="002312AA">
      <w:pPr>
        <w:rPr>
          <w:rFonts w:asciiTheme="minorHAnsi" w:hAnsiTheme="minorHAnsi"/>
          <w:b/>
          <w:color w:val="C45911" w:themeColor="accent2" w:themeShade="BF"/>
          <w:sz w:val="28"/>
          <w:szCs w:val="28"/>
        </w:rPr>
      </w:pPr>
      <w:r w:rsidRPr="00E76417">
        <w:rPr>
          <w:rFonts w:asciiTheme="minorHAnsi" w:hAnsiTheme="minorHAnsi"/>
          <w:b/>
          <w:color w:val="C45911" w:themeColor="accent2" w:themeShade="BF"/>
          <w:sz w:val="28"/>
          <w:szCs w:val="28"/>
        </w:rPr>
        <w:t>Network capital</w:t>
      </w:r>
    </w:p>
    <w:p w14:paraId="37A7B5DE" w14:textId="510B5223" w:rsidR="00170113" w:rsidRDefault="002312AA" w:rsidP="002312AA">
      <w:pPr>
        <w:rPr>
          <w:rFonts w:asciiTheme="minorHAnsi" w:hAnsiTheme="minorHAnsi"/>
        </w:rPr>
      </w:pPr>
      <w:r>
        <w:rPr>
          <w:rFonts w:asciiTheme="minorHAnsi" w:hAnsiTheme="minorHAnsi"/>
        </w:rPr>
        <w:t>The vast majority of international opportunities are only made possible by the significant network capital of the University community – i.e. our ability to access an extensive network of professional and person</w:t>
      </w:r>
      <w:r w:rsidR="001D1A81">
        <w:rPr>
          <w:rFonts w:asciiTheme="minorHAnsi" w:hAnsiTheme="minorHAnsi"/>
        </w:rPr>
        <w:t xml:space="preserve">al relationships that span the </w:t>
      </w:r>
      <w:r w:rsidR="00BB143E">
        <w:rPr>
          <w:rFonts w:asciiTheme="minorHAnsi" w:hAnsiTheme="minorHAnsi"/>
        </w:rPr>
        <w:t>world</w:t>
      </w:r>
      <w:r>
        <w:rPr>
          <w:rFonts w:asciiTheme="minorHAnsi" w:hAnsiTheme="minorHAnsi"/>
        </w:rPr>
        <w:t xml:space="preserve">.  These relationships are also an important source of knowledge and information, helping support the decisions and choices we make around international engagement. In particular, one of the most valuable networks we have </w:t>
      </w:r>
      <w:r w:rsidR="00792D8A">
        <w:rPr>
          <w:rFonts w:asciiTheme="minorHAnsi" w:hAnsiTheme="minorHAnsi"/>
        </w:rPr>
        <w:t>is</w:t>
      </w:r>
      <w:r>
        <w:rPr>
          <w:rFonts w:asciiTheme="minorHAnsi" w:hAnsiTheme="minorHAnsi"/>
        </w:rPr>
        <w:t xml:space="preserve"> the University’s global alumni community.</w:t>
      </w:r>
      <w:r w:rsidR="00170113">
        <w:rPr>
          <w:rFonts w:asciiTheme="minorHAnsi" w:hAnsiTheme="minorHAnsi"/>
        </w:rPr>
        <w:t xml:space="preserve"> The Colleges and the University Development and Alumni Relations </w:t>
      </w:r>
      <w:r w:rsidR="0058254B">
        <w:rPr>
          <w:rFonts w:asciiTheme="minorHAnsi" w:hAnsiTheme="minorHAnsi"/>
        </w:rPr>
        <w:t>O</w:t>
      </w:r>
      <w:r w:rsidR="00170113">
        <w:rPr>
          <w:rFonts w:asciiTheme="minorHAnsi" w:hAnsiTheme="minorHAnsi"/>
        </w:rPr>
        <w:t xml:space="preserve">ffice are important gateways into this network, through the extensive programme of events and engagement they deliver across the world. </w:t>
      </w:r>
    </w:p>
    <w:p w14:paraId="141C165A" w14:textId="77777777" w:rsidR="000F4B67" w:rsidRDefault="000F4B67" w:rsidP="002312AA">
      <w:pPr>
        <w:rPr>
          <w:rFonts w:asciiTheme="minorHAnsi" w:hAnsiTheme="minorHAnsi"/>
        </w:rPr>
      </w:pPr>
    </w:p>
    <w:p w14:paraId="5A89299B" w14:textId="06DDD976" w:rsidR="00A20F1A" w:rsidRDefault="00BC4454" w:rsidP="002312AA">
      <w:pPr>
        <w:rPr>
          <w:rFonts w:asciiTheme="minorHAnsi" w:hAnsiTheme="minorHAnsi"/>
          <w:b/>
          <w:color w:val="1F4E79" w:themeColor="accent1" w:themeShade="80"/>
        </w:rPr>
      </w:pPr>
      <w:r w:rsidRPr="00454DEC">
        <w:rPr>
          <w:rFonts w:asciiTheme="minorHAnsi" w:hAnsiTheme="minorHAnsi"/>
          <w:b/>
          <w:color w:val="1F4E79" w:themeColor="accent1" w:themeShade="80"/>
        </w:rPr>
        <w:t xml:space="preserve">Bridging the gap: </w:t>
      </w:r>
      <w:r w:rsidR="004361A5">
        <w:rPr>
          <w:rFonts w:asciiTheme="minorHAnsi" w:hAnsiTheme="minorHAnsi"/>
          <w:b/>
          <w:color w:val="1F4E79" w:themeColor="accent1" w:themeShade="80"/>
        </w:rPr>
        <w:t>proposed</w:t>
      </w:r>
      <w:r w:rsidRPr="00454DEC">
        <w:rPr>
          <w:rFonts w:asciiTheme="minorHAnsi" w:hAnsiTheme="minorHAnsi"/>
          <w:b/>
          <w:color w:val="1F4E79" w:themeColor="accent1" w:themeShade="80"/>
        </w:rPr>
        <w:t xml:space="preserve"> </w:t>
      </w:r>
      <w:r w:rsidR="009625AA">
        <w:rPr>
          <w:rFonts w:asciiTheme="minorHAnsi" w:hAnsiTheme="minorHAnsi"/>
          <w:b/>
          <w:color w:val="1F4E79" w:themeColor="accent1" w:themeShade="80"/>
        </w:rPr>
        <w:t>activities</w:t>
      </w:r>
    </w:p>
    <w:p w14:paraId="45B3CF18" w14:textId="77777777" w:rsidR="00A20F1A" w:rsidRPr="00454DEC" w:rsidRDefault="00A20F1A" w:rsidP="002312AA">
      <w:pPr>
        <w:rPr>
          <w:rFonts w:asciiTheme="minorHAnsi" w:hAnsiTheme="minorHAnsi"/>
          <w:b/>
          <w:color w:val="1F4E79" w:themeColor="accent1" w:themeShade="80"/>
        </w:rPr>
      </w:pPr>
    </w:p>
    <w:p w14:paraId="6E436C31" w14:textId="0B69E44D" w:rsidR="00C6254F" w:rsidRDefault="00454DEC" w:rsidP="00454DEC">
      <w:pPr>
        <w:pStyle w:val="ListParagraph"/>
        <w:numPr>
          <w:ilvl w:val="0"/>
          <w:numId w:val="41"/>
        </w:numPr>
        <w:rPr>
          <w:rFonts w:asciiTheme="minorHAnsi" w:hAnsiTheme="minorHAnsi"/>
          <w:b/>
        </w:rPr>
      </w:pPr>
      <w:r w:rsidRPr="00454DEC">
        <w:rPr>
          <w:rFonts w:asciiTheme="minorHAnsi" w:hAnsiTheme="minorHAnsi"/>
          <w:b/>
        </w:rPr>
        <w:t>Promote opportunities for PIs to build international connections</w:t>
      </w:r>
      <w:r w:rsidR="00756890">
        <w:rPr>
          <w:rFonts w:asciiTheme="minorHAnsi" w:hAnsiTheme="minorHAnsi"/>
          <w:b/>
        </w:rPr>
        <w:t xml:space="preserve"> </w:t>
      </w:r>
      <w:r w:rsidR="00756890">
        <w:rPr>
          <w:rFonts w:asciiTheme="minorHAnsi" w:hAnsiTheme="minorHAnsi"/>
        </w:rPr>
        <w:t xml:space="preserve">through a dedicated webpage on the international section of the University’s website. </w:t>
      </w:r>
      <w:r w:rsidR="009E45DE">
        <w:rPr>
          <w:rFonts w:asciiTheme="minorHAnsi" w:hAnsiTheme="minorHAnsi"/>
        </w:rPr>
        <w:t xml:space="preserve">This could show opportunities </w:t>
      </w:r>
      <w:r w:rsidR="004361A5">
        <w:rPr>
          <w:rFonts w:asciiTheme="minorHAnsi" w:hAnsiTheme="minorHAnsi"/>
        </w:rPr>
        <w:t>f</w:t>
      </w:r>
      <w:r w:rsidR="009E45DE">
        <w:rPr>
          <w:rFonts w:asciiTheme="minorHAnsi" w:hAnsiTheme="minorHAnsi"/>
        </w:rPr>
        <w:t>or funding for staff exchange, academic events or other forms of interaction with institutional strategic partners.</w:t>
      </w:r>
      <w:r w:rsidR="00D909B9">
        <w:rPr>
          <w:rFonts w:asciiTheme="minorHAnsi" w:hAnsiTheme="minorHAnsi"/>
        </w:rPr>
        <w:t xml:space="preserve"> The Research Office, the SRIs, SRNs and IRCs will need to be closely involved in this process to ensure it adds value and does</w:t>
      </w:r>
      <w:r w:rsidR="00100FB0">
        <w:rPr>
          <w:rFonts w:asciiTheme="minorHAnsi" w:hAnsiTheme="minorHAnsi"/>
        </w:rPr>
        <w:t xml:space="preserve"> not</w:t>
      </w:r>
      <w:r w:rsidR="00D909B9">
        <w:rPr>
          <w:rFonts w:asciiTheme="minorHAnsi" w:hAnsiTheme="minorHAnsi"/>
        </w:rPr>
        <w:t xml:space="preserve"> duplicate activity taking place elsewhere. </w:t>
      </w:r>
    </w:p>
    <w:p w14:paraId="7FA15311" w14:textId="730EBD3D" w:rsidR="00C01B9A" w:rsidRPr="00C01B9A" w:rsidRDefault="00A20F1A" w:rsidP="00454DEC">
      <w:pPr>
        <w:pStyle w:val="ListParagraph"/>
        <w:numPr>
          <w:ilvl w:val="0"/>
          <w:numId w:val="41"/>
        </w:numPr>
        <w:rPr>
          <w:rFonts w:asciiTheme="minorHAnsi" w:hAnsiTheme="minorHAnsi"/>
          <w:b/>
        </w:rPr>
      </w:pPr>
      <w:r>
        <w:rPr>
          <w:rFonts w:asciiTheme="minorHAnsi" w:hAnsiTheme="minorHAnsi"/>
          <w:b/>
        </w:rPr>
        <w:t xml:space="preserve">Ensure </w:t>
      </w:r>
      <w:r w:rsidR="00C01B9A">
        <w:rPr>
          <w:rFonts w:asciiTheme="minorHAnsi" w:hAnsiTheme="minorHAnsi"/>
          <w:b/>
        </w:rPr>
        <w:t xml:space="preserve">our global </w:t>
      </w:r>
      <w:r>
        <w:rPr>
          <w:rFonts w:asciiTheme="minorHAnsi" w:hAnsiTheme="minorHAnsi"/>
          <w:b/>
        </w:rPr>
        <w:t xml:space="preserve">alumni </w:t>
      </w:r>
      <w:r w:rsidR="00756890">
        <w:rPr>
          <w:rFonts w:asciiTheme="minorHAnsi" w:hAnsiTheme="minorHAnsi"/>
          <w:b/>
        </w:rPr>
        <w:t>community</w:t>
      </w:r>
      <w:r w:rsidR="00C01B9A">
        <w:rPr>
          <w:rFonts w:asciiTheme="minorHAnsi" w:hAnsiTheme="minorHAnsi"/>
          <w:b/>
        </w:rPr>
        <w:t xml:space="preserve"> ha</w:t>
      </w:r>
      <w:r w:rsidR="00BB143E">
        <w:rPr>
          <w:rFonts w:asciiTheme="minorHAnsi" w:hAnsiTheme="minorHAnsi"/>
          <w:b/>
        </w:rPr>
        <w:t>s</w:t>
      </w:r>
      <w:r w:rsidR="00C01B9A">
        <w:rPr>
          <w:rFonts w:asciiTheme="minorHAnsi" w:hAnsiTheme="minorHAnsi"/>
          <w:b/>
        </w:rPr>
        <w:t xml:space="preserve"> greater awareness of our international goals and activities</w:t>
      </w:r>
      <w:r w:rsidR="00756890">
        <w:rPr>
          <w:rFonts w:asciiTheme="minorHAnsi" w:hAnsiTheme="minorHAnsi"/>
          <w:b/>
        </w:rPr>
        <w:t xml:space="preserve"> </w:t>
      </w:r>
      <w:r w:rsidR="00C01B9A">
        <w:rPr>
          <w:rFonts w:asciiTheme="minorHAnsi" w:hAnsiTheme="minorHAnsi"/>
        </w:rPr>
        <w:t>through closer work between Cambridge alumni relations professionals and the SPO on international events and engagement.</w:t>
      </w:r>
      <w:r w:rsidR="003B55AA">
        <w:rPr>
          <w:rFonts w:asciiTheme="minorHAnsi" w:hAnsiTheme="minorHAnsi"/>
        </w:rPr>
        <w:t xml:space="preserve"> </w:t>
      </w:r>
    </w:p>
    <w:p w14:paraId="3434BB6D" w14:textId="77777777" w:rsidR="002312AA" w:rsidRDefault="002312AA" w:rsidP="002312AA">
      <w:pPr>
        <w:rPr>
          <w:rFonts w:asciiTheme="minorHAnsi" w:hAnsiTheme="minorHAnsi"/>
        </w:rPr>
      </w:pPr>
    </w:p>
    <w:p w14:paraId="696B716D" w14:textId="778D5C10" w:rsidR="002312AA" w:rsidRPr="00E76417" w:rsidRDefault="002312AA" w:rsidP="002312AA">
      <w:pPr>
        <w:rPr>
          <w:rFonts w:asciiTheme="minorHAnsi" w:hAnsiTheme="minorHAnsi"/>
          <w:b/>
          <w:color w:val="C45911" w:themeColor="accent2" w:themeShade="BF"/>
          <w:sz w:val="28"/>
          <w:szCs w:val="28"/>
        </w:rPr>
      </w:pPr>
      <w:r w:rsidRPr="00E76417">
        <w:rPr>
          <w:rFonts w:asciiTheme="minorHAnsi" w:hAnsiTheme="minorHAnsi"/>
          <w:b/>
          <w:color w:val="C45911" w:themeColor="accent2" w:themeShade="BF"/>
          <w:sz w:val="28"/>
          <w:szCs w:val="28"/>
        </w:rPr>
        <w:t xml:space="preserve">Efficient </w:t>
      </w:r>
      <w:r>
        <w:rPr>
          <w:rFonts w:asciiTheme="minorHAnsi" w:hAnsiTheme="minorHAnsi"/>
          <w:b/>
          <w:color w:val="C45911" w:themeColor="accent2" w:themeShade="BF"/>
          <w:sz w:val="28"/>
          <w:szCs w:val="28"/>
        </w:rPr>
        <w:t xml:space="preserve">and effective </w:t>
      </w:r>
      <w:r w:rsidRPr="00E76417">
        <w:rPr>
          <w:rFonts w:asciiTheme="minorHAnsi" w:hAnsiTheme="minorHAnsi"/>
          <w:b/>
          <w:color w:val="C45911" w:themeColor="accent2" w:themeShade="BF"/>
          <w:sz w:val="28"/>
          <w:szCs w:val="28"/>
        </w:rPr>
        <w:t>internal systems and processes</w:t>
      </w:r>
    </w:p>
    <w:p w14:paraId="59EB5550" w14:textId="1AE1284D" w:rsidR="002312AA" w:rsidRDefault="002312AA" w:rsidP="002312AA">
      <w:pPr>
        <w:rPr>
          <w:rFonts w:asciiTheme="minorHAnsi" w:hAnsiTheme="minorHAnsi"/>
        </w:rPr>
      </w:pPr>
      <w:r>
        <w:rPr>
          <w:rFonts w:asciiTheme="minorHAnsi" w:hAnsiTheme="minorHAnsi"/>
        </w:rPr>
        <w:t xml:space="preserve">Clear, efficient and transparent systems are needed to maximise opportunities and minimise risk, and to support academic engagement and collaboration across the world. We need to make sure that our systems are fit for purpose and helping us </w:t>
      </w:r>
      <w:r w:rsidR="009F7E7B">
        <w:rPr>
          <w:rFonts w:asciiTheme="minorHAnsi" w:hAnsiTheme="minorHAnsi"/>
        </w:rPr>
        <w:t xml:space="preserve">to </w:t>
      </w:r>
      <w:r>
        <w:rPr>
          <w:rFonts w:asciiTheme="minorHAnsi" w:hAnsiTheme="minorHAnsi"/>
        </w:rPr>
        <w:t>achieve rather than detract from our high levels goals. Good systems are also needed to track and map our international activity – an important component in supporting strategic decision</w:t>
      </w:r>
      <w:r w:rsidR="0058254B">
        <w:rPr>
          <w:rFonts w:asciiTheme="minorHAnsi" w:hAnsiTheme="minorHAnsi"/>
        </w:rPr>
        <w:t>-</w:t>
      </w:r>
      <w:r>
        <w:rPr>
          <w:rFonts w:asciiTheme="minorHAnsi" w:hAnsiTheme="minorHAnsi"/>
        </w:rPr>
        <w:t xml:space="preserve">making. A lack of clarity around our international processes </w:t>
      </w:r>
      <w:r w:rsidR="0083640E">
        <w:rPr>
          <w:rFonts w:asciiTheme="minorHAnsi" w:hAnsiTheme="minorHAnsi"/>
        </w:rPr>
        <w:t xml:space="preserve">can </w:t>
      </w:r>
      <w:r>
        <w:rPr>
          <w:rFonts w:asciiTheme="minorHAnsi" w:hAnsiTheme="minorHAnsi"/>
        </w:rPr>
        <w:t xml:space="preserve">not only result in increased inefficiency and confusion but </w:t>
      </w:r>
      <w:r w:rsidR="0083640E">
        <w:rPr>
          <w:rFonts w:asciiTheme="minorHAnsi" w:hAnsiTheme="minorHAnsi"/>
        </w:rPr>
        <w:t xml:space="preserve">can also </w:t>
      </w:r>
      <w:r>
        <w:rPr>
          <w:rFonts w:asciiTheme="minorHAnsi" w:hAnsiTheme="minorHAnsi"/>
        </w:rPr>
        <w:t>enable high risk activity to proceed without sufficient oversight.</w:t>
      </w:r>
    </w:p>
    <w:p w14:paraId="243C5A74" w14:textId="77777777" w:rsidR="002312AA" w:rsidRDefault="002312AA" w:rsidP="002312AA">
      <w:pPr>
        <w:rPr>
          <w:rFonts w:asciiTheme="minorHAnsi" w:hAnsiTheme="minorHAnsi"/>
        </w:rPr>
      </w:pPr>
    </w:p>
    <w:p w14:paraId="1F3876CF" w14:textId="07333278" w:rsidR="00BC4454" w:rsidRDefault="00BC4454" w:rsidP="002312AA">
      <w:pPr>
        <w:rPr>
          <w:rFonts w:asciiTheme="minorHAnsi" w:hAnsiTheme="minorHAnsi"/>
          <w:b/>
        </w:rPr>
      </w:pPr>
      <w:r w:rsidRPr="00454DEC">
        <w:rPr>
          <w:rFonts w:asciiTheme="minorHAnsi" w:hAnsiTheme="minorHAnsi"/>
          <w:b/>
          <w:color w:val="1F4E79" w:themeColor="accent1" w:themeShade="80"/>
        </w:rPr>
        <w:t xml:space="preserve">Bridging the gap: </w:t>
      </w:r>
      <w:r w:rsidR="004361A5">
        <w:rPr>
          <w:rFonts w:asciiTheme="minorHAnsi" w:hAnsiTheme="minorHAnsi"/>
          <w:b/>
          <w:color w:val="1F4E79" w:themeColor="accent1" w:themeShade="80"/>
        </w:rPr>
        <w:t>propos</w:t>
      </w:r>
      <w:r w:rsidR="004361A5" w:rsidRPr="00A20F1A">
        <w:rPr>
          <w:rFonts w:asciiTheme="minorHAnsi" w:hAnsiTheme="minorHAnsi"/>
          <w:b/>
          <w:color w:val="1F4E79" w:themeColor="accent1" w:themeShade="80"/>
        </w:rPr>
        <w:t>ed</w:t>
      </w:r>
      <w:r w:rsidRPr="00454DEC">
        <w:rPr>
          <w:rFonts w:asciiTheme="minorHAnsi" w:hAnsiTheme="minorHAnsi"/>
          <w:b/>
          <w:color w:val="1F4E79" w:themeColor="accent1" w:themeShade="80"/>
        </w:rPr>
        <w:t xml:space="preserve"> </w:t>
      </w:r>
      <w:r w:rsidR="009625AA">
        <w:rPr>
          <w:rFonts w:asciiTheme="minorHAnsi" w:hAnsiTheme="minorHAnsi"/>
          <w:b/>
          <w:color w:val="1F4E79" w:themeColor="accent1" w:themeShade="80"/>
        </w:rPr>
        <w:t>activities</w:t>
      </w:r>
    </w:p>
    <w:p w14:paraId="468E608A" w14:textId="77777777" w:rsidR="00BC4454" w:rsidRDefault="00BC4454" w:rsidP="002312AA">
      <w:pPr>
        <w:rPr>
          <w:rFonts w:asciiTheme="minorHAnsi" w:hAnsiTheme="minorHAnsi"/>
          <w:b/>
        </w:rPr>
      </w:pPr>
    </w:p>
    <w:p w14:paraId="23EFFB1A" w14:textId="1C110205" w:rsidR="00BC4454" w:rsidRDefault="00454DEC" w:rsidP="00942B69">
      <w:pPr>
        <w:pStyle w:val="ListParagraph"/>
        <w:numPr>
          <w:ilvl w:val="0"/>
          <w:numId w:val="41"/>
        </w:numPr>
        <w:rPr>
          <w:rFonts w:asciiTheme="minorHAnsi" w:hAnsiTheme="minorHAnsi"/>
        </w:rPr>
      </w:pPr>
      <w:r w:rsidRPr="00454DEC">
        <w:rPr>
          <w:rFonts w:asciiTheme="minorHAnsi" w:hAnsiTheme="minorHAnsi"/>
          <w:b/>
        </w:rPr>
        <w:t>Map and rationalise international processes and systems</w:t>
      </w:r>
      <w:r w:rsidRPr="00AF1DB1">
        <w:rPr>
          <w:rFonts w:asciiTheme="minorHAnsi" w:hAnsiTheme="minorHAnsi"/>
        </w:rPr>
        <w:t xml:space="preserve"> </w:t>
      </w:r>
      <w:r>
        <w:rPr>
          <w:rFonts w:asciiTheme="minorHAnsi" w:hAnsiTheme="minorHAnsi"/>
        </w:rPr>
        <w:t>- b</w:t>
      </w:r>
      <w:r w:rsidR="00BC4454" w:rsidRPr="00AF1DB1">
        <w:rPr>
          <w:rFonts w:asciiTheme="minorHAnsi" w:hAnsiTheme="minorHAnsi"/>
        </w:rPr>
        <w:t>uilding on the work of the International Structures Working Group and SP</w:t>
      </w:r>
      <w:r>
        <w:rPr>
          <w:rFonts w:asciiTheme="minorHAnsi" w:hAnsiTheme="minorHAnsi"/>
        </w:rPr>
        <w:t>O -</w:t>
      </w:r>
      <w:r w:rsidR="00BC4454" w:rsidRPr="00AF1DB1">
        <w:rPr>
          <w:rFonts w:asciiTheme="minorHAnsi" w:hAnsiTheme="minorHAnsi"/>
        </w:rPr>
        <w:t xml:space="preserve"> with the aim of ensuring we have the right processes for supporting international activity across the University. </w:t>
      </w:r>
    </w:p>
    <w:p w14:paraId="1831C50B" w14:textId="51FD161C" w:rsidR="00FF1F1D" w:rsidRPr="00F37AD1" w:rsidRDefault="00FF1F1D" w:rsidP="00FF1F1D">
      <w:pPr>
        <w:pStyle w:val="ListParagraph"/>
        <w:numPr>
          <w:ilvl w:val="0"/>
          <w:numId w:val="41"/>
        </w:numPr>
        <w:rPr>
          <w:rFonts w:asciiTheme="minorHAnsi" w:hAnsiTheme="minorHAnsi"/>
        </w:rPr>
      </w:pPr>
      <w:r w:rsidRPr="00F37AD1">
        <w:rPr>
          <w:rFonts w:asciiTheme="minorHAnsi" w:hAnsiTheme="minorHAnsi"/>
          <w:b/>
        </w:rPr>
        <w:t>Establish an International Support Services function</w:t>
      </w:r>
      <w:r w:rsidRPr="00FF1F1D">
        <w:rPr>
          <w:rFonts w:asciiTheme="minorHAnsi" w:hAnsiTheme="minorHAnsi"/>
        </w:rPr>
        <w:t xml:space="preserve"> – to provide </w:t>
      </w:r>
      <w:r>
        <w:rPr>
          <w:rFonts w:asciiTheme="minorHAnsi" w:hAnsiTheme="minorHAnsi"/>
        </w:rPr>
        <w:t>operational</w:t>
      </w:r>
      <w:r w:rsidRPr="00FF1F1D">
        <w:rPr>
          <w:rFonts w:asciiTheme="minorHAnsi" w:hAnsiTheme="minorHAnsi"/>
        </w:rPr>
        <w:t xml:space="preserve"> advice and support for University staff and students who are working, or considering working, overseas or with international partners. This function will also ensure that there is appropriate review and oversight of activities and improved assurance around the risks associated with international activities. </w:t>
      </w:r>
    </w:p>
    <w:p w14:paraId="519DF8FC" w14:textId="5A20E2EB" w:rsidR="00C6254F" w:rsidRPr="00BC4454" w:rsidRDefault="00BC4454" w:rsidP="00454DEC">
      <w:pPr>
        <w:pStyle w:val="ListParagraph"/>
        <w:numPr>
          <w:ilvl w:val="0"/>
          <w:numId w:val="41"/>
        </w:numPr>
        <w:rPr>
          <w:rFonts w:asciiTheme="minorHAnsi" w:hAnsiTheme="minorHAnsi"/>
        </w:rPr>
      </w:pPr>
      <w:r w:rsidRPr="00454DEC">
        <w:rPr>
          <w:rFonts w:asciiTheme="minorHAnsi" w:hAnsiTheme="minorHAnsi"/>
          <w:b/>
        </w:rPr>
        <w:t>Develop a Customer Relationship Management System</w:t>
      </w:r>
      <w:r>
        <w:rPr>
          <w:rFonts w:asciiTheme="minorHAnsi" w:hAnsiTheme="minorHAnsi"/>
        </w:rPr>
        <w:t xml:space="preserve"> </w:t>
      </w:r>
      <w:r w:rsidRPr="009206BF">
        <w:rPr>
          <w:rFonts w:asciiTheme="minorHAnsi" w:hAnsiTheme="minorHAnsi"/>
        </w:rPr>
        <w:t xml:space="preserve">to help track partnership activity – linking up ongoing contact data with academic collaborations, co-publications and other relevant data. </w:t>
      </w:r>
    </w:p>
    <w:p w14:paraId="3465CA5E" w14:textId="4A33321B" w:rsidR="00C6254F" w:rsidRDefault="00C6254F" w:rsidP="002312AA">
      <w:pPr>
        <w:rPr>
          <w:rFonts w:asciiTheme="minorHAnsi" w:hAnsiTheme="minorHAnsi"/>
        </w:rPr>
      </w:pPr>
    </w:p>
    <w:p w14:paraId="367559D5" w14:textId="2DE8962B" w:rsidR="00B35AB3" w:rsidRDefault="00B35AB3" w:rsidP="002312AA">
      <w:pPr>
        <w:rPr>
          <w:rFonts w:asciiTheme="minorHAnsi" w:hAnsiTheme="minorHAnsi"/>
        </w:rPr>
      </w:pPr>
    </w:p>
    <w:p w14:paraId="0E905152" w14:textId="77777777" w:rsidR="00CC0F5F" w:rsidRPr="00CC0F5F" w:rsidRDefault="00CC0F5F" w:rsidP="006F0D9C">
      <w:pPr>
        <w:rPr>
          <w:rFonts w:asciiTheme="minorHAnsi" w:hAnsiTheme="minorHAnsi"/>
          <w:b/>
          <w:color w:val="C45911" w:themeColor="accent2" w:themeShade="BF"/>
          <w:sz w:val="28"/>
          <w:szCs w:val="28"/>
        </w:rPr>
      </w:pPr>
      <w:r w:rsidRPr="00CC0F5F">
        <w:rPr>
          <w:rFonts w:asciiTheme="minorHAnsi" w:hAnsiTheme="minorHAnsi"/>
          <w:b/>
          <w:color w:val="C45911" w:themeColor="accent2" w:themeShade="BF"/>
          <w:sz w:val="28"/>
          <w:szCs w:val="28"/>
        </w:rPr>
        <w:t>A strong brand and reputation</w:t>
      </w:r>
    </w:p>
    <w:p w14:paraId="518C6F0F" w14:textId="0101CCC5" w:rsidR="007E5C2A" w:rsidRDefault="005C5409" w:rsidP="0015324B">
      <w:pPr>
        <w:rPr>
          <w:rFonts w:asciiTheme="minorHAnsi" w:hAnsiTheme="minorHAnsi"/>
        </w:rPr>
      </w:pPr>
      <w:r>
        <w:rPr>
          <w:rFonts w:asciiTheme="minorHAnsi" w:hAnsiTheme="minorHAnsi"/>
        </w:rPr>
        <w:t>Built on 800 years of world</w:t>
      </w:r>
      <w:r w:rsidR="0008047C">
        <w:rPr>
          <w:rFonts w:asciiTheme="minorHAnsi" w:hAnsiTheme="minorHAnsi"/>
        </w:rPr>
        <w:t>-</w:t>
      </w:r>
      <w:r>
        <w:rPr>
          <w:rFonts w:asciiTheme="minorHAnsi" w:hAnsiTheme="minorHAnsi"/>
        </w:rPr>
        <w:t>changing research and education</w:t>
      </w:r>
      <w:r w:rsidR="002566F8">
        <w:rPr>
          <w:rFonts w:asciiTheme="minorHAnsi" w:hAnsiTheme="minorHAnsi"/>
        </w:rPr>
        <w:t>,</w:t>
      </w:r>
      <w:r>
        <w:rPr>
          <w:rFonts w:asciiTheme="minorHAnsi" w:hAnsiTheme="minorHAnsi"/>
        </w:rPr>
        <w:t xml:space="preserve"> and the consistently world-leading talents of our academics, our name and reputation </w:t>
      </w:r>
      <w:r w:rsidR="001D1A81">
        <w:rPr>
          <w:rFonts w:asciiTheme="minorHAnsi" w:hAnsiTheme="minorHAnsi"/>
        </w:rPr>
        <w:t xml:space="preserve">are </w:t>
      </w:r>
      <w:r w:rsidR="00006B08">
        <w:rPr>
          <w:rFonts w:asciiTheme="minorHAnsi" w:hAnsiTheme="minorHAnsi"/>
        </w:rPr>
        <w:t xml:space="preserve">two </w:t>
      </w:r>
      <w:r w:rsidR="001D1A81">
        <w:rPr>
          <w:rFonts w:asciiTheme="minorHAnsi" w:hAnsiTheme="minorHAnsi"/>
        </w:rPr>
        <w:t>of</w:t>
      </w:r>
      <w:r>
        <w:rPr>
          <w:rFonts w:asciiTheme="minorHAnsi" w:hAnsiTheme="minorHAnsi"/>
        </w:rPr>
        <w:t xml:space="preserve"> our greatest assets. The Cambridge b</w:t>
      </w:r>
      <w:r w:rsidR="00CA4AEC">
        <w:rPr>
          <w:rFonts w:asciiTheme="minorHAnsi" w:hAnsiTheme="minorHAnsi"/>
        </w:rPr>
        <w:t xml:space="preserve">rand is known across the world. It </w:t>
      </w:r>
      <w:r>
        <w:rPr>
          <w:rFonts w:asciiTheme="minorHAnsi" w:hAnsiTheme="minorHAnsi"/>
        </w:rPr>
        <w:t xml:space="preserve">helps open up opportunities that </w:t>
      </w:r>
      <w:r w:rsidR="00006B08">
        <w:rPr>
          <w:rFonts w:asciiTheme="minorHAnsi" w:hAnsiTheme="minorHAnsi"/>
        </w:rPr>
        <w:t>would not</w:t>
      </w:r>
      <w:r>
        <w:rPr>
          <w:rFonts w:asciiTheme="minorHAnsi" w:hAnsiTheme="minorHAnsi"/>
        </w:rPr>
        <w:t xml:space="preserve"> otherwise be available. It gives us greater access to government, businesses and important global fora, and helps us recruit the best staff and students to e</w:t>
      </w:r>
      <w:r w:rsidR="00727372">
        <w:rPr>
          <w:rFonts w:asciiTheme="minorHAnsi" w:hAnsiTheme="minorHAnsi"/>
        </w:rPr>
        <w:t xml:space="preserve">nable us to continue to have a positive global impact. </w:t>
      </w:r>
      <w:r>
        <w:rPr>
          <w:rFonts w:asciiTheme="minorHAnsi" w:hAnsiTheme="minorHAnsi"/>
        </w:rPr>
        <w:t xml:space="preserve">Protecting </w:t>
      </w:r>
      <w:r w:rsidR="00727372">
        <w:rPr>
          <w:rFonts w:asciiTheme="minorHAnsi" w:hAnsiTheme="minorHAnsi"/>
        </w:rPr>
        <w:t xml:space="preserve">and managing </w:t>
      </w:r>
      <w:r>
        <w:rPr>
          <w:rFonts w:asciiTheme="minorHAnsi" w:hAnsiTheme="minorHAnsi"/>
        </w:rPr>
        <w:t xml:space="preserve">our brand </w:t>
      </w:r>
      <w:r w:rsidR="00727372">
        <w:rPr>
          <w:rFonts w:asciiTheme="minorHAnsi" w:hAnsiTheme="minorHAnsi"/>
        </w:rPr>
        <w:t xml:space="preserve">and reputation </w:t>
      </w:r>
      <w:r>
        <w:rPr>
          <w:rFonts w:asciiTheme="minorHAnsi" w:hAnsiTheme="minorHAnsi"/>
        </w:rPr>
        <w:t>is therefore key to our international engagement.</w:t>
      </w:r>
    </w:p>
    <w:p w14:paraId="138D7C1A" w14:textId="77777777" w:rsidR="0015324B" w:rsidRDefault="0015324B" w:rsidP="0015324B">
      <w:pPr>
        <w:rPr>
          <w:rFonts w:asciiTheme="minorHAnsi" w:hAnsiTheme="minorHAnsi"/>
        </w:rPr>
      </w:pPr>
    </w:p>
    <w:p w14:paraId="1C85CA58" w14:textId="74DC14E2" w:rsidR="00BC4454" w:rsidRDefault="00BC4454" w:rsidP="0015324B">
      <w:pPr>
        <w:rPr>
          <w:rFonts w:asciiTheme="minorHAnsi" w:hAnsiTheme="minorHAnsi"/>
          <w:b/>
          <w:color w:val="1F4E79" w:themeColor="accent1" w:themeShade="80"/>
        </w:rPr>
      </w:pPr>
      <w:r w:rsidRPr="00A20F1A">
        <w:rPr>
          <w:rFonts w:asciiTheme="minorHAnsi" w:hAnsiTheme="minorHAnsi"/>
          <w:b/>
          <w:color w:val="1F4E79" w:themeColor="accent1" w:themeShade="80"/>
        </w:rPr>
        <w:t xml:space="preserve">Bridging the gap: </w:t>
      </w:r>
      <w:r w:rsidR="004361A5">
        <w:rPr>
          <w:rFonts w:asciiTheme="minorHAnsi" w:hAnsiTheme="minorHAnsi"/>
          <w:b/>
          <w:color w:val="1F4E79" w:themeColor="accent1" w:themeShade="80"/>
        </w:rPr>
        <w:t>propos</w:t>
      </w:r>
      <w:r w:rsidRPr="00A20F1A">
        <w:rPr>
          <w:rFonts w:asciiTheme="minorHAnsi" w:hAnsiTheme="minorHAnsi"/>
          <w:b/>
          <w:color w:val="1F4E79" w:themeColor="accent1" w:themeShade="80"/>
        </w:rPr>
        <w:t xml:space="preserve">ed </w:t>
      </w:r>
      <w:r w:rsidR="009625AA">
        <w:rPr>
          <w:rFonts w:asciiTheme="minorHAnsi" w:hAnsiTheme="minorHAnsi"/>
          <w:b/>
          <w:color w:val="1F4E79" w:themeColor="accent1" w:themeShade="80"/>
        </w:rPr>
        <w:t>activities</w:t>
      </w:r>
    </w:p>
    <w:p w14:paraId="69EB273E" w14:textId="77777777" w:rsidR="00A20F1A" w:rsidRPr="00BC4454" w:rsidRDefault="00A20F1A" w:rsidP="0015324B">
      <w:pPr>
        <w:rPr>
          <w:rFonts w:asciiTheme="minorHAnsi" w:hAnsiTheme="minorHAnsi"/>
          <w:b/>
        </w:rPr>
      </w:pPr>
    </w:p>
    <w:p w14:paraId="6DC4F68A" w14:textId="44B9D802" w:rsidR="007760E8" w:rsidRDefault="00A20F1A" w:rsidP="00186CB8">
      <w:pPr>
        <w:pStyle w:val="ListParagraph"/>
        <w:numPr>
          <w:ilvl w:val="0"/>
          <w:numId w:val="41"/>
        </w:numPr>
        <w:rPr>
          <w:rFonts w:asciiTheme="minorHAnsi" w:hAnsiTheme="minorHAnsi"/>
        </w:rPr>
      </w:pPr>
      <w:r w:rsidRPr="00A20F1A">
        <w:rPr>
          <w:rFonts w:asciiTheme="minorHAnsi" w:hAnsiTheme="minorHAnsi"/>
          <w:b/>
        </w:rPr>
        <w:t>D</w:t>
      </w:r>
      <w:r w:rsidR="00952608" w:rsidRPr="00A20F1A">
        <w:rPr>
          <w:rFonts w:asciiTheme="minorHAnsi" w:hAnsiTheme="minorHAnsi"/>
          <w:b/>
        </w:rPr>
        <w:t>evelop a coherent strategy and guidelines for use of the University brand</w:t>
      </w:r>
      <w:r w:rsidR="00952608" w:rsidRPr="00952608">
        <w:rPr>
          <w:rFonts w:asciiTheme="minorHAnsi" w:hAnsiTheme="minorHAnsi"/>
        </w:rPr>
        <w:t>, and look at how we can do more to address serious brand violations in regions of strategic importance.</w:t>
      </w:r>
      <w:r w:rsidRPr="00A20F1A">
        <w:rPr>
          <w:rFonts w:asciiTheme="minorHAnsi" w:hAnsiTheme="minorHAnsi"/>
        </w:rPr>
        <w:t xml:space="preserve"> </w:t>
      </w:r>
      <w:r>
        <w:rPr>
          <w:rFonts w:asciiTheme="minorHAnsi" w:hAnsiTheme="minorHAnsi"/>
        </w:rPr>
        <w:t>Th</w:t>
      </w:r>
      <w:r w:rsidR="007760E8">
        <w:rPr>
          <w:rFonts w:asciiTheme="minorHAnsi" w:hAnsiTheme="minorHAnsi"/>
        </w:rPr>
        <w:t xml:space="preserve">e Office of External Affairs and Communications is already taking forward this work based on the findings of the University’s Brand Review. </w:t>
      </w:r>
    </w:p>
    <w:p w14:paraId="2E1A6215" w14:textId="77777777" w:rsidR="00952608" w:rsidRDefault="00952608" w:rsidP="0015324B">
      <w:pPr>
        <w:rPr>
          <w:rFonts w:asciiTheme="minorHAnsi" w:hAnsiTheme="minorHAnsi"/>
        </w:rPr>
      </w:pPr>
    </w:p>
    <w:p w14:paraId="35DEA945" w14:textId="77777777" w:rsidR="00E76417" w:rsidRPr="00E76417" w:rsidRDefault="00E76417" w:rsidP="006F0D9C">
      <w:pPr>
        <w:rPr>
          <w:rFonts w:asciiTheme="minorHAnsi" w:hAnsiTheme="minorHAnsi"/>
          <w:b/>
          <w:color w:val="C45911" w:themeColor="accent2" w:themeShade="BF"/>
          <w:sz w:val="28"/>
          <w:szCs w:val="28"/>
        </w:rPr>
      </w:pPr>
      <w:r w:rsidRPr="00E76417">
        <w:rPr>
          <w:rFonts w:asciiTheme="minorHAnsi" w:hAnsiTheme="minorHAnsi"/>
          <w:b/>
          <w:color w:val="C45911" w:themeColor="accent2" w:themeShade="BF"/>
          <w:sz w:val="28"/>
          <w:szCs w:val="28"/>
        </w:rPr>
        <w:t>Knowledge and understanding</w:t>
      </w:r>
      <w:r w:rsidR="000218AC">
        <w:rPr>
          <w:rFonts w:asciiTheme="minorHAnsi" w:hAnsiTheme="minorHAnsi"/>
          <w:b/>
          <w:color w:val="C45911" w:themeColor="accent2" w:themeShade="BF"/>
          <w:sz w:val="28"/>
          <w:szCs w:val="28"/>
        </w:rPr>
        <w:t xml:space="preserve"> of</w:t>
      </w:r>
      <w:r w:rsidRPr="00E76417">
        <w:rPr>
          <w:rFonts w:asciiTheme="minorHAnsi" w:hAnsiTheme="minorHAnsi"/>
          <w:b/>
          <w:color w:val="C45911" w:themeColor="accent2" w:themeShade="BF"/>
          <w:sz w:val="28"/>
          <w:szCs w:val="28"/>
        </w:rPr>
        <w:t xml:space="preserve"> our partners</w:t>
      </w:r>
    </w:p>
    <w:p w14:paraId="3A107BE8" w14:textId="17AE81D7" w:rsidR="00EE55FD" w:rsidRDefault="00F66A66" w:rsidP="00E76417">
      <w:pPr>
        <w:rPr>
          <w:rFonts w:asciiTheme="minorHAnsi" w:hAnsiTheme="minorHAnsi"/>
        </w:rPr>
      </w:pPr>
      <w:r>
        <w:rPr>
          <w:rFonts w:asciiTheme="minorHAnsi" w:hAnsiTheme="minorHAnsi"/>
        </w:rPr>
        <w:t xml:space="preserve">To work with a partner, </w:t>
      </w:r>
      <w:r w:rsidR="00BA6E3B">
        <w:rPr>
          <w:rFonts w:asciiTheme="minorHAnsi" w:hAnsiTheme="minorHAnsi"/>
        </w:rPr>
        <w:t xml:space="preserve">we </w:t>
      </w:r>
      <w:r w:rsidR="00DE428D">
        <w:rPr>
          <w:rFonts w:asciiTheme="minorHAnsi" w:hAnsiTheme="minorHAnsi"/>
        </w:rPr>
        <w:t>need to understand their needs, interests and the context within which they are working. Nowhere is this more important than in the international space where there can be cultural sensitiv</w:t>
      </w:r>
      <w:r w:rsidR="0008047C">
        <w:rPr>
          <w:rFonts w:asciiTheme="minorHAnsi" w:hAnsiTheme="minorHAnsi"/>
        </w:rPr>
        <w:t>iti</w:t>
      </w:r>
      <w:r w:rsidR="00DE428D">
        <w:rPr>
          <w:rFonts w:asciiTheme="minorHAnsi" w:hAnsiTheme="minorHAnsi"/>
        </w:rPr>
        <w:t xml:space="preserve">es and notable differences in approach. </w:t>
      </w:r>
      <w:r w:rsidR="0094133E">
        <w:rPr>
          <w:rFonts w:asciiTheme="minorHAnsi" w:hAnsiTheme="minorHAnsi"/>
        </w:rPr>
        <w:t>Operating</w:t>
      </w:r>
      <w:r w:rsidR="00DE428D">
        <w:rPr>
          <w:rFonts w:asciiTheme="minorHAnsi" w:hAnsiTheme="minorHAnsi"/>
        </w:rPr>
        <w:t xml:space="preserve"> without this </w:t>
      </w:r>
      <w:r w:rsidR="00EE55FD">
        <w:rPr>
          <w:rFonts w:asciiTheme="minorHAnsi" w:hAnsiTheme="minorHAnsi"/>
        </w:rPr>
        <w:t xml:space="preserve">understanding </w:t>
      </w:r>
      <w:r w:rsidR="006618AC">
        <w:rPr>
          <w:rFonts w:asciiTheme="minorHAnsi" w:hAnsiTheme="minorHAnsi"/>
        </w:rPr>
        <w:t>could damage</w:t>
      </w:r>
      <w:r w:rsidR="00EE55FD">
        <w:rPr>
          <w:rFonts w:asciiTheme="minorHAnsi" w:hAnsiTheme="minorHAnsi"/>
        </w:rPr>
        <w:t xml:space="preserve"> </w:t>
      </w:r>
      <w:r w:rsidR="006618AC">
        <w:rPr>
          <w:rFonts w:asciiTheme="minorHAnsi" w:hAnsiTheme="minorHAnsi"/>
        </w:rPr>
        <w:t>important relationships</w:t>
      </w:r>
      <w:r w:rsidR="00EE55FD">
        <w:rPr>
          <w:rFonts w:asciiTheme="minorHAnsi" w:hAnsiTheme="minorHAnsi"/>
        </w:rPr>
        <w:t xml:space="preserve"> and </w:t>
      </w:r>
      <w:r w:rsidR="006618AC">
        <w:rPr>
          <w:rFonts w:asciiTheme="minorHAnsi" w:hAnsiTheme="minorHAnsi"/>
        </w:rPr>
        <w:t xml:space="preserve">lead us into situations </w:t>
      </w:r>
      <w:r w:rsidR="0008047C">
        <w:rPr>
          <w:rFonts w:asciiTheme="minorHAnsi" w:hAnsiTheme="minorHAnsi"/>
        </w:rPr>
        <w:t>of</w:t>
      </w:r>
      <w:r w:rsidR="00EE55FD">
        <w:rPr>
          <w:rFonts w:asciiTheme="minorHAnsi" w:hAnsiTheme="minorHAnsi"/>
        </w:rPr>
        <w:t xml:space="preserve"> </w:t>
      </w:r>
      <w:r w:rsidR="006618AC">
        <w:rPr>
          <w:rFonts w:asciiTheme="minorHAnsi" w:hAnsiTheme="minorHAnsi"/>
        </w:rPr>
        <w:t>substantial</w:t>
      </w:r>
      <w:r w:rsidR="00EE55FD">
        <w:rPr>
          <w:rFonts w:asciiTheme="minorHAnsi" w:hAnsiTheme="minorHAnsi"/>
        </w:rPr>
        <w:t xml:space="preserve"> reputational, financial and legal risk</w:t>
      </w:r>
      <w:r w:rsidR="006618AC">
        <w:rPr>
          <w:rFonts w:asciiTheme="minorHAnsi" w:hAnsiTheme="minorHAnsi"/>
        </w:rPr>
        <w:t xml:space="preserve"> </w:t>
      </w:r>
      <w:r w:rsidR="0008047C">
        <w:rPr>
          <w:rFonts w:asciiTheme="minorHAnsi" w:hAnsiTheme="minorHAnsi"/>
        </w:rPr>
        <w:t>for</w:t>
      </w:r>
      <w:r w:rsidR="006618AC">
        <w:rPr>
          <w:rFonts w:asciiTheme="minorHAnsi" w:hAnsiTheme="minorHAnsi"/>
        </w:rPr>
        <w:t xml:space="preserve"> the University</w:t>
      </w:r>
      <w:r w:rsidR="0094133E">
        <w:rPr>
          <w:rFonts w:asciiTheme="minorHAnsi" w:hAnsiTheme="minorHAnsi"/>
        </w:rPr>
        <w:t>.</w:t>
      </w:r>
      <w:r w:rsidR="00E02B96">
        <w:rPr>
          <w:rFonts w:asciiTheme="minorHAnsi" w:hAnsiTheme="minorHAnsi"/>
        </w:rPr>
        <w:t xml:space="preserve"> It is therefore important that we make use of the considerable knowledge and experience of our academic body: </w:t>
      </w:r>
      <w:r w:rsidR="009F2DA4">
        <w:rPr>
          <w:rFonts w:asciiTheme="minorHAnsi" w:hAnsiTheme="minorHAnsi"/>
        </w:rPr>
        <w:t xml:space="preserve">those with scholarly expertise relating to particularly geographies </w:t>
      </w:r>
      <w:r w:rsidR="00B80C52">
        <w:rPr>
          <w:rFonts w:asciiTheme="minorHAnsi" w:hAnsiTheme="minorHAnsi"/>
        </w:rPr>
        <w:t>as well as</w:t>
      </w:r>
      <w:r w:rsidR="009F2DA4">
        <w:rPr>
          <w:rFonts w:asciiTheme="minorHAnsi" w:hAnsiTheme="minorHAnsi"/>
        </w:rPr>
        <w:t xml:space="preserve"> those with </w:t>
      </w:r>
      <w:r w:rsidR="00B80C52">
        <w:rPr>
          <w:rFonts w:asciiTheme="minorHAnsi" w:hAnsiTheme="minorHAnsi"/>
        </w:rPr>
        <w:t xml:space="preserve">direct </w:t>
      </w:r>
      <w:r w:rsidR="009F2DA4">
        <w:rPr>
          <w:rFonts w:asciiTheme="minorHAnsi" w:hAnsiTheme="minorHAnsi"/>
        </w:rPr>
        <w:t>experience of international engagement</w:t>
      </w:r>
      <w:r w:rsidR="00E02B96">
        <w:rPr>
          <w:rFonts w:asciiTheme="minorHAnsi" w:hAnsiTheme="minorHAnsi"/>
        </w:rPr>
        <w:t xml:space="preserve">. </w:t>
      </w:r>
    </w:p>
    <w:p w14:paraId="29CFF1C6" w14:textId="77777777" w:rsidR="00E76417" w:rsidRDefault="00E76417" w:rsidP="00E76417">
      <w:pPr>
        <w:rPr>
          <w:rFonts w:asciiTheme="minorHAnsi" w:hAnsiTheme="minorHAnsi"/>
        </w:rPr>
      </w:pPr>
    </w:p>
    <w:p w14:paraId="73C838BB" w14:textId="40AB6618" w:rsidR="00BC4454" w:rsidRDefault="00BC4454" w:rsidP="00E76417">
      <w:pPr>
        <w:rPr>
          <w:rFonts w:asciiTheme="minorHAnsi" w:hAnsiTheme="minorHAnsi"/>
          <w:b/>
          <w:color w:val="1F4E79" w:themeColor="accent1" w:themeShade="80"/>
        </w:rPr>
      </w:pPr>
      <w:r w:rsidRPr="00A20F1A">
        <w:rPr>
          <w:rFonts w:asciiTheme="minorHAnsi" w:hAnsiTheme="minorHAnsi"/>
          <w:b/>
          <w:color w:val="1F4E79" w:themeColor="accent1" w:themeShade="80"/>
        </w:rPr>
        <w:t xml:space="preserve">Bridging the gap: </w:t>
      </w:r>
      <w:r w:rsidR="004361A5">
        <w:rPr>
          <w:rFonts w:asciiTheme="minorHAnsi" w:hAnsiTheme="minorHAnsi"/>
          <w:b/>
          <w:color w:val="1F4E79" w:themeColor="accent1" w:themeShade="80"/>
        </w:rPr>
        <w:t>proposed</w:t>
      </w:r>
      <w:r w:rsidRPr="00A20F1A">
        <w:rPr>
          <w:rFonts w:asciiTheme="minorHAnsi" w:hAnsiTheme="minorHAnsi"/>
          <w:b/>
          <w:color w:val="1F4E79" w:themeColor="accent1" w:themeShade="80"/>
        </w:rPr>
        <w:t xml:space="preserve"> </w:t>
      </w:r>
      <w:r w:rsidR="009625AA">
        <w:rPr>
          <w:rFonts w:asciiTheme="minorHAnsi" w:hAnsiTheme="minorHAnsi"/>
          <w:b/>
          <w:color w:val="1F4E79" w:themeColor="accent1" w:themeShade="80"/>
        </w:rPr>
        <w:t xml:space="preserve">activities </w:t>
      </w:r>
    </w:p>
    <w:p w14:paraId="147D7DF5" w14:textId="77777777" w:rsidR="000D0C2E" w:rsidRPr="00A20F1A" w:rsidRDefault="000D0C2E" w:rsidP="00E76417">
      <w:pPr>
        <w:rPr>
          <w:rFonts w:asciiTheme="minorHAnsi" w:hAnsiTheme="minorHAnsi"/>
          <w:b/>
          <w:color w:val="1F4E79" w:themeColor="accent1" w:themeShade="80"/>
        </w:rPr>
      </w:pPr>
    </w:p>
    <w:p w14:paraId="0ADECC59" w14:textId="2745A556" w:rsidR="00186CB8" w:rsidRDefault="00186CB8" w:rsidP="00186CB8">
      <w:pPr>
        <w:pStyle w:val="ListParagraph"/>
        <w:numPr>
          <w:ilvl w:val="0"/>
          <w:numId w:val="42"/>
        </w:numPr>
        <w:rPr>
          <w:rFonts w:asciiTheme="minorHAnsi" w:hAnsiTheme="minorHAnsi"/>
        </w:rPr>
      </w:pPr>
      <w:r w:rsidRPr="000D0C2E">
        <w:rPr>
          <w:rFonts w:asciiTheme="minorHAnsi" w:hAnsiTheme="minorHAnsi"/>
          <w:b/>
        </w:rPr>
        <w:t xml:space="preserve">Promote principles of co-creation and </w:t>
      </w:r>
      <w:r w:rsidR="000D0C2E" w:rsidRPr="000D0C2E">
        <w:rPr>
          <w:rFonts w:asciiTheme="minorHAnsi" w:hAnsiTheme="minorHAnsi"/>
          <w:b/>
        </w:rPr>
        <w:t>a partner</w:t>
      </w:r>
      <w:r w:rsidR="0008047C">
        <w:rPr>
          <w:rFonts w:asciiTheme="minorHAnsi" w:hAnsiTheme="minorHAnsi"/>
          <w:b/>
        </w:rPr>
        <w:t>-</w:t>
      </w:r>
      <w:r w:rsidR="000D0C2E" w:rsidRPr="000D0C2E">
        <w:rPr>
          <w:rFonts w:asciiTheme="minorHAnsi" w:hAnsiTheme="minorHAnsi"/>
          <w:b/>
        </w:rPr>
        <w:t>focused approach</w:t>
      </w:r>
      <w:r w:rsidR="000D0C2E">
        <w:rPr>
          <w:rFonts w:asciiTheme="minorHAnsi" w:hAnsiTheme="minorHAnsi"/>
        </w:rPr>
        <w:t xml:space="preserve"> within our internal communications programme</w:t>
      </w:r>
      <w:r w:rsidR="00CB269D">
        <w:rPr>
          <w:rFonts w:asciiTheme="minorHAnsi" w:hAnsiTheme="minorHAnsi"/>
        </w:rPr>
        <w:t xml:space="preserve"> (see </w:t>
      </w:r>
      <w:r w:rsidR="00CB269D" w:rsidRPr="009625AA">
        <w:rPr>
          <w:rFonts w:asciiTheme="minorHAnsi" w:hAnsiTheme="minorHAnsi"/>
          <w:b/>
          <w:color w:val="C45911" w:themeColor="accent2" w:themeShade="BF"/>
        </w:rPr>
        <w:t>4A</w:t>
      </w:r>
      <w:r w:rsidR="00CB269D" w:rsidRPr="00CB269D">
        <w:rPr>
          <w:rFonts w:asciiTheme="minorHAnsi" w:hAnsiTheme="minorHAnsi"/>
        </w:rPr>
        <w:t>)</w:t>
      </w:r>
      <w:r w:rsidR="009625AA">
        <w:rPr>
          <w:rFonts w:asciiTheme="minorHAnsi" w:hAnsiTheme="minorHAnsi"/>
        </w:rPr>
        <w:t>.</w:t>
      </w:r>
      <w:r w:rsidR="00371E47">
        <w:rPr>
          <w:rFonts w:asciiTheme="minorHAnsi" w:hAnsiTheme="minorHAnsi"/>
        </w:rPr>
        <w:t xml:space="preserve"> </w:t>
      </w:r>
      <w:r w:rsidR="00C138B2">
        <w:rPr>
          <w:rFonts w:asciiTheme="minorHAnsi" w:hAnsiTheme="minorHAnsi"/>
        </w:rPr>
        <w:t>This i</w:t>
      </w:r>
      <w:r w:rsidR="00C138B2" w:rsidRPr="00C138B2">
        <w:rPr>
          <w:rFonts w:asciiTheme="minorHAnsi" w:hAnsiTheme="minorHAnsi"/>
        </w:rPr>
        <w:t>s already a core part of our engagement in Africa</w:t>
      </w:r>
      <w:r w:rsidR="004239D5" w:rsidRPr="00C138B2">
        <w:rPr>
          <w:rFonts w:asciiTheme="minorHAnsi" w:hAnsiTheme="minorHAnsi"/>
        </w:rPr>
        <w:t xml:space="preserve">. </w:t>
      </w:r>
    </w:p>
    <w:p w14:paraId="3AAE2AC3" w14:textId="35E4A82A" w:rsidR="00D909B9" w:rsidRPr="000B0DC9" w:rsidRDefault="000D0C2E" w:rsidP="00D909B9">
      <w:pPr>
        <w:pStyle w:val="ListParagraph"/>
        <w:numPr>
          <w:ilvl w:val="0"/>
          <w:numId w:val="42"/>
        </w:numPr>
        <w:rPr>
          <w:rFonts w:asciiTheme="minorHAnsi" w:hAnsiTheme="minorHAnsi"/>
          <w:b/>
        </w:rPr>
      </w:pPr>
      <w:r w:rsidRPr="000D0C2E">
        <w:rPr>
          <w:rFonts w:asciiTheme="minorHAnsi" w:hAnsiTheme="minorHAnsi"/>
          <w:b/>
        </w:rPr>
        <w:t>Pool international knowledge through region</w:t>
      </w:r>
      <w:r w:rsidR="0008047C">
        <w:rPr>
          <w:rFonts w:asciiTheme="minorHAnsi" w:hAnsiTheme="minorHAnsi"/>
          <w:b/>
        </w:rPr>
        <w:t>-</w:t>
      </w:r>
      <w:r w:rsidRPr="000D0C2E">
        <w:rPr>
          <w:rFonts w:asciiTheme="minorHAnsi" w:hAnsiTheme="minorHAnsi"/>
          <w:b/>
        </w:rPr>
        <w:t>focused working groups</w:t>
      </w:r>
      <w:r>
        <w:rPr>
          <w:rFonts w:asciiTheme="minorHAnsi" w:hAnsiTheme="minorHAnsi"/>
          <w:b/>
        </w:rPr>
        <w:t xml:space="preserve"> </w:t>
      </w:r>
      <w:r>
        <w:rPr>
          <w:rFonts w:asciiTheme="minorHAnsi" w:hAnsiTheme="minorHAnsi"/>
        </w:rPr>
        <w:t>to ensure appropriate portfolio holders within the</w:t>
      </w:r>
      <w:r w:rsidR="00BE78F0">
        <w:rPr>
          <w:rFonts w:asciiTheme="minorHAnsi" w:hAnsiTheme="minorHAnsi"/>
        </w:rPr>
        <w:t xml:space="preserve"> SPO </w:t>
      </w:r>
      <w:r>
        <w:rPr>
          <w:rFonts w:asciiTheme="minorHAnsi" w:hAnsiTheme="minorHAnsi"/>
        </w:rPr>
        <w:t xml:space="preserve">are as informed as possible </w:t>
      </w:r>
      <w:r w:rsidR="009625AA">
        <w:rPr>
          <w:rFonts w:asciiTheme="minorHAnsi" w:hAnsiTheme="minorHAnsi"/>
        </w:rPr>
        <w:t>and able to provide advice and guidance to help support international collaborations.</w:t>
      </w:r>
    </w:p>
    <w:p w14:paraId="4441583C" w14:textId="7649F42E" w:rsidR="002566F8" w:rsidRPr="00D909B9" w:rsidRDefault="002566F8" w:rsidP="00D909B9">
      <w:pPr>
        <w:pStyle w:val="ListParagraph"/>
        <w:numPr>
          <w:ilvl w:val="0"/>
          <w:numId w:val="42"/>
        </w:numPr>
        <w:rPr>
          <w:rFonts w:asciiTheme="minorHAnsi" w:hAnsiTheme="minorHAnsi"/>
          <w:b/>
        </w:rPr>
      </w:pPr>
      <w:r>
        <w:rPr>
          <w:rFonts w:asciiTheme="minorHAnsi" w:hAnsiTheme="minorHAnsi"/>
          <w:b/>
        </w:rPr>
        <w:t xml:space="preserve">Identify and leverage the knowledge and contacts of Cambridge academics </w:t>
      </w:r>
      <w:r w:rsidRPr="001D1A81">
        <w:rPr>
          <w:rFonts w:asciiTheme="minorHAnsi" w:hAnsiTheme="minorHAnsi"/>
        </w:rPr>
        <w:t>who have strong connections and cultural expertise in relation to regions, countries and cities</w:t>
      </w:r>
      <w:r>
        <w:rPr>
          <w:rFonts w:asciiTheme="minorHAnsi" w:hAnsiTheme="minorHAnsi"/>
          <w:b/>
        </w:rPr>
        <w:t>.</w:t>
      </w:r>
    </w:p>
    <w:p w14:paraId="2C435A2A" w14:textId="77777777" w:rsidR="00C6254F" w:rsidRDefault="00C6254F" w:rsidP="00E76417">
      <w:pPr>
        <w:rPr>
          <w:rFonts w:asciiTheme="minorHAnsi" w:hAnsiTheme="minorHAnsi"/>
        </w:rPr>
      </w:pPr>
    </w:p>
    <w:p w14:paraId="4A230F4B" w14:textId="77777777" w:rsidR="00CC0F5F" w:rsidRDefault="00E76417" w:rsidP="006F0D9C">
      <w:pPr>
        <w:rPr>
          <w:rFonts w:asciiTheme="minorHAnsi" w:hAnsiTheme="minorHAnsi"/>
        </w:rPr>
      </w:pPr>
      <w:r>
        <w:rPr>
          <w:rFonts w:asciiTheme="minorHAnsi" w:hAnsiTheme="minorHAnsi"/>
          <w:b/>
          <w:color w:val="C45911" w:themeColor="accent2" w:themeShade="BF"/>
          <w:sz w:val="28"/>
          <w:szCs w:val="28"/>
        </w:rPr>
        <w:t xml:space="preserve">A </w:t>
      </w:r>
      <w:r w:rsidRPr="00E76417">
        <w:rPr>
          <w:rFonts w:asciiTheme="minorHAnsi" w:hAnsiTheme="minorHAnsi"/>
          <w:b/>
          <w:color w:val="C45911" w:themeColor="accent2" w:themeShade="BF"/>
          <w:sz w:val="28"/>
          <w:szCs w:val="28"/>
        </w:rPr>
        <w:t>culture of engagement</w:t>
      </w:r>
    </w:p>
    <w:p w14:paraId="3E0E8A9C" w14:textId="0E297429" w:rsidR="0059480E" w:rsidRDefault="0059480E" w:rsidP="00E76417">
      <w:pPr>
        <w:rPr>
          <w:rFonts w:asciiTheme="minorHAnsi" w:hAnsiTheme="minorHAnsi"/>
        </w:rPr>
      </w:pPr>
      <w:r>
        <w:rPr>
          <w:rFonts w:asciiTheme="minorHAnsi" w:hAnsiTheme="minorHAnsi"/>
        </w:rPr>
        <w:t xml:space="preserve">To generate and make the most of international engagement opportunities, we need the right institutional culture. A culture that supports international engagement has various aspects to it. It needs to encourage </w:t>
      </w:r>
      <w:r w:rsidR="0045541C">
        <w:rPr>
          <w:rFonts w:asciiTheme="minorHAnsi" w:hAnsiTheme="minorHAnsi"/>
        </w:rPr>
        <w:t>ambition</w:t>
      </w:r>
      <w:r>
        <w:rPr>
          <w:rFonts w:asciiTheme="minorHAnsi" w:hAnsiTheme="minorHAnsi"/>
        </w:rPr>
        <w:t xml:space="preserve"> and </w:t>
      </w:r>
      <w:r w:rsidR="000626CF">
        <w:rPr>
          <w:rFonts w:asciiTheme="minorHAnsi" w:hAnsiTheme="minorHAnsi"/>
        </w:rPr>
        <w:t xml:space="preserve">calculated </w:t>
      </w:r>
      <w:r>
        <w:rPr>
          <w:rFonts w:asciiTheme="minorHAnsi" w:hAnsiTheme="minorHAnsi"/>
        </w:rPr>
        <w:t xml:space="preserve">experimentation while also </w:t>
      </w:r>
      <w:r w:rsidR="0045541C">
        <w:rPr>
          <w:rFonts w:asciiTheme="minorHAnsi" w:hAnsiTheme="minorHAnsi"/>
        </w:rPr>
        <w:t xml:space="preserve">ensuring we engage with </w:t>
      </w:r>
      <w:r>
        <w:rPr>
          <w:rFonts w:asciiTheme="minorHAnsi" w:hAnsiTheme="minorHAnsi"/>
        </w:rPr>
        <w:t>humility and self-awareness</w:t>
      </w:r>
      <w:r w:rsidR="000626CF">
        <w:rPr>
          <w:rFonts w:asciiTheme="minorHAnsi" w:hAnsiTheme="minorHAnsi"/>
        </w:rPr>
        <w:t>, and assessment of risk</w:t>
      </w:r>
      <w:r>
        <w:rPr>
          <w:rFonts w:asciiTheme="minorHAnsi" w:hAnsiTheme="minorHAnsi"/>
        </w:rPr>
        <w:t xml:space="preserve">. </w:t>
      </w:r>
      <w:r w:rsidR="00A04508">
        <w:rPr>
          <w:rFonts w:asciiTheme="minorHAnsi" w:hAnsiTheme="minorHAnsi"/>
        </w:rPr>
        <w:t>Pragmatism,</w:t>
      </w:r>
      <w:r w:rsidR="000626CF">
        <w:rPr>
          <w:rFonts w:asciiTheme="minorHAnsi" w:hAnsiTheme="minorHAnsi"/>
        </w:rPr>
        <w:t xml:space="preserve"> continuous learning and building carefully upon previous experience </w:t>
      </w:r>
      <w:r w:rsidR="00A04508">
        <w:rPr>
          <w:rFonts w:asciiTheme="minorHAnsi" w:hAnsiTheme="minorHAnsi"/>
        </w:rPr>
        <w:t>are</w:t>
      </w:r>
      <w:r w:rsidR="0045541C">
        <w:rPr>
          <w:rFonts w:asciiTheme="minorHAnsi" w:hAnsiTheme="minorHAnsi"/>
        </w:rPr>
        <w:t xml:space="preserve"> also important.</w:t>
      </w:r>
    </w:p>
    <w:p w14:paraId="32A2282C" w14:textId="77777777" w:rsidR="00887BAC" w:rsidRDefault="00887BAC" w:rsidP="002E66A2">
      <w:pPr>
        <w:rPr>
          <w:rFonts w:asciiTheme="minorHAnsi" w:hAnsiTheme="minorHAnsi"/>
          <w:b/>
        </w:rPr>
      </w:pPr>
    </w:p>
    <w:p w14:paraId="4F53AFB3" w14:textId="16A333FE" w:rsidR="00BC4454" w:rsidRDefault="00BC4454" w:rsidP="002E66A2">
      <w:pPr>
        <w:rPr>
          <w:rFonts w:asciiTheme="minorHAnsi" w:hAnsiTheme="minorHAnsi"/>
          <w:b/>
          <w:color w:val="1F4E79" w:themeColor="accent1" w:themeShade="80"/>
        </w:rPr>
      </w:pPr>
      <w:r w:rsidRPr="00B8056A">
        <w:rPr>
          <w:rFonts w:asciiTheme="minorHAnsi" w:hAnsiTheme="minorHAnsi"/>
          <w:b/>
          <w:color w:val="1F4E79" w:themeColor="accent1" w:themeShade="80"/>
        </w:rPr>
        <w:t xml:space="preserve">Bridging the gap: </w:t>
      </w:r>
      <w:r w:rsidR="004361A5">
        <w:rPr>
          <w:rFonts w:asciiTheme="minorHAnsi" w:hAnsiTheme="minorHAnsi"/>
          <w:b/>
          <w:color w:val="1F4E79" w:themeColor="accent1" w:themeShade="80"/>
        </w:rPr>
        <w:t>proposed</w:t>
      </w:r>
      <w:r w:rsidRPr="00B8056A">
        <w:rPr>
          <w:rFonts w:asciiTheme="minorHAnsi" w:hAnsiTheme="minorHAnsi"/>
          <w:b/>
          <w:color w:val="1F4E79" w:themeColor="accent1" w:themeShade="80"/>
        </w:rPr>
        <w:t xml:space="preserve"> </w:t>
      </w:r>
      <w:r w:rsidR="00B8056A">
        <w:rPr>
          <w:rFonts w:asciiTheme="minorHAnsi" w:hAnsiTheme="minorHAnsi"/>
          <w:b/>
          <w:color w:val="1F4E79" w:themeColor="accent1" w:themeShade="80"/>
        </w:rPr>
        <w:t>activities</w:t>
      </w:r>
    </w:p>
    <w:p w14:paraId="231A9062" w14:textId="77777777" w:rsidR="00B8056A" w:rsidRPr="00B8056A" w:rsidRDefault="00B8056A" w:rsidP="002E66A2">
      <w:pPr>
        <w:rPr>
          <w:rFonts w:asciiTheme="minorHAnsi" w:hAnsiTheme="minorHAnsi"/>
          <w:b/>
          <w:color w:val="1F4E79" w:themeColor="accent1" w:themeShade="80"/>
        </w:rPr>
      </w:pPr>
    </w:p>
    <w:p w14:paraId="6DD97FA4" w14:textId="642BA5C2" w:rsidR="00887BAC" w:rsidRPr="009625AA" w:rsidRDefault="009625AA" w:rsidP="009625AA">
      <w:pPr>
        <w:pStyle w:val="ListParagraph"/>
        <w:numPr>
          <w:ilvl w:val="0"/>
          <w:numId w:val="43"/>
        </w:numPr>
        <w:rPr>
          <w:rFonts w:asciiTheme="minorHAnsi" w:hAnsiTheme="minorHAnsi"/>
          <w:b/>
        </w:rPr>
      </w:pPr>
      <w:r w:rsidRPr="009625AA">
        <w:rPr>
          <w:rFonts w:asciiTheme="minorHAnsi" w:hAnsiTheme="minorHAnsi"/>
          <w:b/>
        </w:rPr>
        <w:t xml:space="preserve">Increase the visibility of our international engagement </w:t>
      </w:r>
      <w:r>
        <w:rPr>
          <w:rFonts w:asciiTheme="minorHAnsi" w:hAnsiTheme="minorHAnsi"/>
        </w:rPr>
        <w:t xml:space="preserve">and celebrate it within our communication. This should form part of our international communication strategy and internal communication programme (see </w:t>
      </w:r>
      <w:r w:rsidRPr="009625AA">
        <w:rPr>
          <w:rFonts w:asciiTheme="minorHAnsi" w:hAnsiTheme="minorHAnsi"/>
          <w:b/>
          <w:color w:val="C45911" w:themeColor="accent2" w:themeShade="BF"/>
        </w:rPr>
        <w:t>4A</w:t>
      </w:r>
      <w:r>
        <w:rPr>
          <w:rFonts w:asciiTheme="minorHAnsi" w:hAnsiTheme="minorHAnsi"/>
        </w:rPr>
        <w:t xml:space="preserve"> and </w:t>
      </w:r>
      <w:r w:rsidRPr="004A57D3">
        <w:rPr>
          <w:rFonts w:asciiTheme="minorHAnsi" w:hAnsiTheme="minorHAnsi"/>
          <w:b/>
          <w:color w:val="C45911" w:themeColor="accent2" w:themeShade="BF"/>
        </w:rPr>
        <w:t>4B</w:t>
      </w:r>
      <w:r w:rsidRPr="009625AA">
        <w:rPr>
          <w:rFonts w:asciiTheme="minorHAnsi" w:hAnsiTheme="minorHAnsi"/>
        </w:rPr>
        <w:t>)</w:t>
      </w:r>
      <w:r>
        <w:rPr>
          <w:rFonts w:asciiTheme="minorHAnsi" w:hAnsiTheme="minorHAnsi"/>
        </w:rPr>
        <w:t>.</w:t>
      </w:r>
    </w:p>
    <w:p w14:paraId="4C02AC37" w14:textId="77777777" w:rsidR="00887BAC" w:rsidRPr="002E66A2" w:rsidRDefault="00887BAC" w:rsidP="002E66A2">
      <w:pPr>
        <w:rPr>
          <w:rFonts w:asciiTheme="minorHAnsi" w:hAnsiTheme="minorHAnsi"/>
          <w:b/>
        </w:rPr>
      </w:pPr>
    </w:p>
    <w:p w14:paraId="6D08465C" w14:textId="77777777" w:rsidR="002312AA" w:rsidRPr="006F0D9C" w:rsidRDefault="002312AA" w:rsidP="002312AA">
      <w:pPr>
        <w:rPr>
          <w:rFonts w:asciiTheme="minorHAnsi" w:hAnsiTheme="minorHAnsi"/>
          <w:b/>
          <w:color w:val="C45911" w:themeColor="accent2" w:themeShade="BF"/>
          <w:sz w:val="28"/>
          <w:szCs w:val="28"/>
        </w:rPr>
      </w:pPr>
      <w:r w:rsidRPr="006F0D9C">
        <w:rPr>
          <w:rFonts w:asciiTheme="minorHAnsi" w:hAnsiTheme="minorHAnsi"/>
          <w:b/>
          <w:color w:val="C45911" w:themeColor="accent2" w:themeShade="BF"/>
          <w:sz w:val="28"/>
          <w:szCs w:val="28"/>
        </w:rPr>
        <w:t>Funding</w:t>
      </w:r>
    </w:p>
    <w:p w14:paraId="0F050126" w14:textId="6B6293B5" w:rsidR="00000F2A" w:rsidRDefault="002312AA" w:rsidP="002312AA">
      <w:pPr>
        <w:rPr>
          <w:rFonts w:asciiTheme="minorHAnsi" w:hAnsiTheme="minorHAnsi"/>
        </w:rPr>
      </w:pPr>
      <w:r>
        <w:rPr>
          <w:rFonts w:asciiTheme="minorHAnsi" w:hAnsiTheme="minorHAnsi"/>
        </w:rPr>
        <w:t xml:space="preserve">Our international engagement is not driven by income generation, but </w:t>
      </w:r>
      <w:r w:rsidR="00A462A1">
        <w:rPr>
          <w:rFonts w:asciiTheme="minorHAnsi" w:hAnsiTheme="minorHAnsi"/>
        </w:rPr>
        <w:t xml:space="preserve">some activities might well offer opportunities for resource growth. </w:t>
      </w:r>
      <w:r w:rsidR="004A353D">
        <w:rPr>
          <w:rFonts w:asciiTheme="minorHAnsi" w:hAnsiTheme="minorHAnsi"/>
        </w:rPr>
        <w:t xml:space="preserve">However, as with all activities, international engagement also has a resource cost. </w:t>
      </w:r>
      <w:r w:rsidR="002B4483">
        <w:rPr>
          <w:rFonts w:asciiTheme="minorHAnsi" w:hAnsiTheme="minorHAnsi"/>
        </w:rPr>
        <w:t>Fun</w:t>
      </w:r>
      <w:r w:rsidR="004B4BD9">
        <w:rPr>
          <w:rFonts w:asciiTheme="minorHAnsi" w:hAnsiTheme="minorHAnsi"/>
        </w:rPr>
        <w:t>ding is therefore a key enabler</w:t>
      </w:r>
      <w:r w:rsidR="002B4483">
        <w:rPr>
          <w:rFonts w:asciiTheme="minorHAnsi" w:hAnsiTheme="minorHAnsi"/>
        </w:rPr>
        <w:t xml:space="preserve"> for this activity. </w:t>
      </w:r>
      <w:r w:rsidR="00484543">
        <w:rPr>
          <w:rFonts w:asciiTheme="minorHAnsi" w:hAnsiTheme="minorHAnsi"/>
        </w:rPr>
        <w:t xml:space="preserve">As well as supporting existing relationships, funding enables us to </w:t>
      </w:r>
      <w:r>
        <w:rPr>
          <w:rFonts w:asciiTheme="minorHAnsi" w:hAnsiTheme="minorHAnsi"/>
        </w:rPr>
        <w:t xml:space="preserve">explore and develop new </w:t>
      </w:r>
      <w:r w:rsidR="00484543">
        <w:rPr>
          <w:rFonts w:asciiTheme="minorHAnsi" w:hAnsiTheme="minorHAnsi"/>
        </w:rPr>
        <w:t xml:space="preserve">academic </w:t>
      </w:r>
      <w:r>
        <w:rPr>
          <w:rFonts w:asciiTheme="minorHAnsi" w:hAnsiTheme="minorHAnsi"/>
        </w:rPr>
        <w:t xml:space="preserve">opportunities, </w:t>
      </w:r>
      <w:r w:rsidR="002B4483">
        <w:rPr>
          <w:rFonts w:asciiTheme="minorHAnsi" w:hAnsiTheme="minorHAnsi"/>
        </w:rPr>
        <w:t>create</w:t>
      </w:r>
      <w:r>
        <w:rPr>
          <w:rFonts w:asciiTheme="minorHAnsi" w:hAnsiTheme="minorHAnsi"/>
        </w:rPr>
        <w:t xml:space="preserve"> large </w:t>
      </w:r>
      <w:r w:rsidR="002B4483">
        <w:rPr>
          <w:rFonts w:asciiTheme="minorHAnsi" w:hAnsiTheme="minorHAnsi"/>
        </w:rPr>
        <w:t xml:space="preserve">high-value </w:t>
      </w:r>
      <w:r>
        <w:rPr>
          <w:rFonts w:asciiTheme="minorHAnsi" w:hAnsiTheme="minorHAnsi"/>
        </w:rPr>
        <w:t>collaborations</w:t>
      </w:r>
      <w:r w:rsidR="00A92C96">
        <w:rPr>
          <w:rFonts w:asciiTheme="minorHAnsi" w:hAnsiTheme="minorHAnsi"/>
        </w:rPr>
        <w:t>,</w:t>
      </w:r>
      <w:r>
        <w:rPr>
          <w:rFonts w:asciiTheme="minorHAnsi" w:hAnsiTheme="minorHAnsi"/>
        </w:rPr>
        <w:t xml:space="preserve"> and ensure that we can attract and support the best staff and students. The University itself has limited existing </w:t>
      </w:r>
      <w:r w:rsidR="004B4BD9">
        <w:rPr>
          <w:rFonts w:asciiTheme="minorHAnsi" w:hAnsiTheme="minorHAnsi"/>
        </w:rPr>
        <w:t xml:space="preserve">internal </w:t>
      </w:r>
      <w:r>
        <w:rPr>
          <w:rFonts w:asciiTheme="minorHAnsi" w:hAnsiTheme="minorHAnsi"/>
        </w:rPr>
        <w:t xml:space="preserve">funds to support this type of activity, so our international engagement relies on our ability to bring in new dedicated funding from government, philanthropy, business and other sources.  </w:t>
      </w:r>
      <w:r w:rsidR="005279FA">
        <w:rPr>
          <w:rFonts w:asciiTheme="minorHAnsi" w:hAnsiTheme="minorHAnsi"/>
        </w:rPr>
        <w:t xml:space="preserve">Fundraising, in all its forms, is therefore an important activity if we are to further our mission through international engagement. </w:t>
      </w:r>
      <w:r w:rsidR="00000F2A">
        <w:rPr>
          <w:rFonts w:asciiTheme="minorHAnsi" w:hAnsiTheme="minorHAnsi"/>
        </w:rPr>
        <w:t>The work of the University Development and Alumni Relations Office, the Research Office and the College development community is crucial in making this happen and ensuring our academics get the financial resource they need to do their work.</w:t>
      </w:r>
    </w:p>
    <w:p w14:paraId="3FC97593" w14:textId="77777777" w:rsidR="000F4B67" w:rsidRDefault="000F4B67" w:rsidP="002312AA">
      <w:pPr>
        <w:rPr>
          <w:rFonts w:asciiTheme="minorHAnsi" w:hAnsiTheme="minorHAnsi"/>
        </w:rPr>
      </w:pPr>
    </w:p>
    <w:p w14:paraId="2CA8397B" w14:textId="5EC64622" w:rsidR="00BC4454" w:rsidRDefault="00B8056A" w:rsidP="002312AA">
      <w:pPr>
        <w:rPr>
          <w:rFonts w:asciiTheme="minorHAnsi" w:hAnsiTheme="minorHAnsi"/>
          <w:b/>
          <w:color w:val="1F4E79" w:themeColor="accent1" w:themeShade="80"/>
        </w:rPr>
      </w:pPr>
      <w:r w:rsidRPr="00B8056A">
        <w:rPr>
          <w:rFonts w:asciiTheme="minorHAnsi" w:hAnsiTheme="minorHAnsi"/>
          <w:b/>
          <w:color w:val="1F4E79" w:themeColor="accent1" w:themeShade="80"/>
        </w:rPr>
        <w:t xml:space="preserve">Bridging the gap: </w:t>
      </w:r>
      <w:r w:rsidR="004361A5">
        <w:rPr>
          <w:rFonts w:asciiTheme="minorHAnsi" w:hAnsiTheme="minorHAnsi"/>
          <w:b/>
          <w:color w:val="1F4E79" w:themeColor="accent1" w:themeShade="80"/>
        </w:rPr>
        <w:t>proposed</w:t>
      </w:r>
      <w:r w:rsidRPr="00B8056A">
        <w:rPr>
          <w:rFonts w:asciiTheme="minorHAnsi" w:hAnsiTheme="minorHAnsi"/>
          <w:b/>
          <w:color w:val="1F4E79" w:themeColor="accent1" w:themeShade="80"/>
        </w:rPr>
        <w:t xml:space="preserve"> </w:t>
      </w:r>
      <w:r>
        <w:rPr>
          <w:rFonts w:asciiTheme="minorHAnsi" w:hAnsiTheme="minorHAnsi"/>
          <w:b/>
          <w:color w:val="1F4E79" w:themeColor="accent1" w:themeShade="80"/>
        </w:rPr>
        <w:t>activities</w:t>
      </w:r>
    </w:p>
    <w:p w14:paraId="45F9A3A0" w14:textId="77777777" w:rsidR="00B8056A" w:rsidRPr="002E66A2" w:rsidRDefault="00B8056A" w:rsidP="002312AA">
      <w:pPr>
        <w:rPr>
          <w:rFonts w:asciiTheme="minorHAnsi" w:hAnsiTheme="minorHAnsi"/>
          <w:b/>
        </w:rPr>
      </w:pPr>
    </w:p>
    <w:p w14:paraId="4CDA5C13" w14:textId="55DE944F" w:rsidR="00756890" w:rsidRDefault="009625AA" w:rsidP="00756890">
      <w:pPr>
        <w:pStyle w:val="ListParagraph"/>
        <w:numPr>
          <w:ilvl w:val="0"/>
          <w:numId w:val="43"/>
        </w:numPr>
        <w:rPr>
          <w:rFonts w:asciiTheme="minorHAnsi" w:hAnsiTheme="minorHAnsi"/>
        </w:rPr>
      </w:pPr>
      <w:r w:rsidRPr="009625AA">
        <w:rPr>
          <w:rFonts w:asciiTheme="minorHAnsi" w:hAnsiTheme="minorHAnsi"/>
          <w:b/>
        </w:rPr>
        <w:t>Ensure appropriate match-up between international priorities and funding opportunities</w:t>
      </w:r>
      <w:r>
        <w:rPr>
          <w:rFonts w:asciiTheme="minorHAnsi" w:hAnsiTheme="minorHAnsi"/>
          <w:b/>
        </w:rPr>
        <w:t xml:space="preserve"> </w:t>
      </w:r>
      <w:r w:rsidRPr="009625AA">
        <w:rPr>
          <w:rFonts w:asciiTheme="minorHAnsi" w:hAnsiTheme="minorHAnsi"/>
        </w:rPr>
        <w:t xml:space="preserve">whilst ensuring that these are consistent with existing </w:t>
      </w:r>
      <w:r w:rsidR="00305DE4">
        <w:rPr>
          <w:rFonts w:asciiTheme="minorHAnsi" w:hAnsiTheme="minorHAnsi"/>
        </w:rPr>
        <w:t>S</w:t>
      </w:r>
      <w:r w:rsidRPr="009625AA">
        <w:rPr>
          <w:rFonts w:asciiTheme="minorHAnsi" w:hAnsiTheme="minorHAnsi"/>
        </w:rPr>
        <w:t>chool, campaign and student support priorities.</w:t>
      </w:r>
      <w:r w:rsidR="00756890">
        <w:rPr>
          <w:rFonts w:asciiTheme="minorHAnsi" w:hAnsiTheme="minorHAnsi"/>
        </w:rPr>
        <w:t xml:space="preserve"> This means the </w:t>
      </w:r>
      <w:r w:rsidR="00BE78F0">
        <w:rPr>
          <w:rFonts w:asciiTheme="minorHAnsi" w:hAnsiTheme="minorHAnsi"/>
        </w:rPr>
        <w:t>SPO</w:t>
      </w:r>
      <w:r w:rsidR="00756890">
        <w:rPr>
          <w:rFonts w:asciiTheme="minorHAnsi" w:hAnsiTheme="minorHAnsi"/>
        </w:rPr>
        <w:t xml:space="preserve">, </w:t>
      </w:r>
      <w:r w:rsidR="00CB269D">
        <w:rPr>
          <w:rFonts w:asciiTheme="minorHAnsi" w:hAnsiTheme="minorHAnsi"/>
        </w:rPr>
        <w:t>DAR</w:t>
      </w:r>
      <w:r w:rsidR="00756890">
        <w:rPr>
          <w:rFonts w:asciiTheme="minorHAnsi" w:hAnsiTheme="minorHAnsi"/>
        </w:rPr>
        <w:t xml:space="preserve">, Research Office and Cambridge Admissions Office should meet regularly, </w:t>
      </w:r>
      <w:r w:rsidR="00756890" w:rsidRPr="00C21DBE">
        <w:rPr>
          <w:rFonts w:asciiTheme="minorHAnsi" w:hAnsiTheme="minorHAnsi"/>
        </w:rPr>
        <w:t>engage with each other early in the p</w:t>
      </w:r>
      <w:r w:rsidR="00756890">
        <w:rPr>
          <w:rFonts w:asciiTheme="minorHAnsi" w:hAnsiTheme="minorHAnsi"/>
        </w:rPr>
        <w:t>artnership development process</w:t>
      </w:r>
      <w:r w:rsidR="00A92C96">
        <w:rPr>
          <w:rFonts w:asciiTheme="minorHAnsi" w:hAnsiTheme="minorHAnsi"/>
        </w:rPr>
        <w:t>,</w:t>
      </w:r>
      <w:r w:rsidR="00756890">
        <w:rPr>
          <w:rFonts w:asciiTheme="minorHAnsi" w:hAnsiTheme="minorHAnsi"/>
        </w:rPr>
        <w:t xml:space="preserve"> and operate as cross-departmental teams on specific projects. </w:t>
      </w:r>
    </w:p>
    <w:p w14:paraId="3CDCB7D7" w14:textId="53F5A054" w:rsidR="00FC43F2" w:rsidRPr="00F37AD1" w:rsidRDefault="00756890" w:rsidP="00FC43F2">
      <w:pPr>
        <w:pStyle w:val="ListParagraph"/>
        <w:numPr>
          <w:ilvl w:val="0"/>
          <w:numId w:val="43"/>
        </w:numPr>
        <w:rPr>
          <w:rFonts w:asciiTheme="minorHAnsi" w:hAnsiTheme="minorHAnsi"/>
          <w:b/>
        </w:rPr>
      </w:pPr>
      <w:r w:rsidRPr="00756890">
        <w:rPr>
          <w:rFonts w:asciiTheme="minorHAnsi" w:hAnsiTheme="minorHAnsi"/>
          <w:b/>
        </w:rPr>
        <w:t>Focus international fundraising activities in areas of most opportunity, leverage and strategic value</w:t>
      </w:r>
      <w:r>
        <w:rPr>
          <w:rFonts w:asciiTheme="minorHAnsi" w:hAnsiTheme="minorHAnsi"/>
          <w:b/>
        </w:rPr>
        <w:t xml:space="preserve"> </w:t>
      </w:r>
      <w:r>
        <w:rPr>
          <w:rFonts w:asciiTheme="minorHAnsi" w:hAnsiTheme="minorHAnsi"/>
        </w:rPr>
        <w:t xml:space="preserve">such as where there are large or active alumni communities, where there are important strategic partnerships or where there is a strong hi-tech ecosystem. </w:t>
      </w:r>
    </w:p>
    <w:p w14:paraId="7415D2D8" w14:textId="77777777" w:rsidR="00FC43F2" w:rsidRDefault="00FC43F2">
      <w:pPr>
        <w:rPr>
          <w:rFonts w:asciiTheme="minorHAnsi" w:hAnsiTheme="minorHAnsi"/>
        </w:rPr>
      </w:pPr>
    </w:p>
    <w:p w14:paraId="703AE855" w14:textId="77777777" w:rsidR="00FC43F2" w:rsidRDefault="00FC43F2">
      <w:pPr>
        <w:rPr>
          <w:rFonts w:asciiTheme="minorHAnsi" w:hAnsiTheme="minorHAnsi"/>
        </w:rPr>
      </w:pPr>
      <w:r>
        <w:rPr>
          <w:rFonts w:asciiTheme="minorHAnsi" w:hAnsiTheme="minorHAnsi"/>
        </w:rPr>
        <w:br w:type="page"/>
      </w:r>
    </w:p>
    <w:p w14:paraId="21153F10" w14:textId="7723E2E9" w:rsidR="00FC43F2" w:rsidRDefault="00FC43F2" w:rsidP="00620FCB">
      <w:pPr>
        <w:pStyle w:val="Heading1"/>
      </w:pPr>
      <w:bookmarkStart w:id="12" w:name="_Toc48832867"/>
      <w:r>
        <w:t>Strategy</w:t>
      </w:r>
      <w:r w:rsidR="00ED44E7">
        <w:t xml:space="preserve"> process and</w:t>
      </w:r>
      <w:r>
        <w:t xml:space="preserve"> implementation</w:t>
      </w:r>
      <w:bookmarkEnd w:id="12"/>
    </w:p>
    <w:p w14:paraId="0EB0195B" w14:textId="7E99CE80" w:rsidR="008B3A44" w:rsidRDefault="00162D03" w:rsidP="00FC43F2">
      <w:pPr>
        <w:rPr>
          <w:rFonts w:asciiTheme="minorHAnsi" w:hAnsiTheme="minorHAnsi"/>
        </w:rPr>
      </w:pPr>
      <w:r>
        <w:rPr>
          <w:rFonts w:asciiTheme="minorHAnsi" w:hAnsiTheme="minorHAnsi"/>
        </w:rPr>
        <w:br/>
      </w:r>
      <w:r w:rsidR="00FC43F2">
        <w:rPr>
          <w:rFonts w:asciiTheme="minorHAnsi" w:hAnsiTheme="minorHAnsi"/>
        </w:rPr>
        <w:t xml:space="preserve">This document sets out </w:t>
      </w:r>
      <w:r w:rsidR="00F82D4E">
        <w:rPr>
          <w:rFonts w:asciiTheme="minorHAnsi" w:hAnsiTheme="minorHAnsi"/>
        </w:rPr>
        <w:t>high-level</w:t>
      </w:r>
      <w:r w:rsidR="008B3A44">
        <w:rPr>
          <w:rFonts w:asciiTheme="minorHAnsi" w:hAnsiTheme="minorHAnsi"/>
        </w:rPr>
        <w:t xml:space="preserve"> goals</w:t>
      </w:r>
      <w:r w:rsidR="00FC43F2">
        <w:rPr>
          <w:rFonts w:asciiTheme="minorHAnsi" w:hAnsiTheme="minorHAnsi"/>
        </w:rPr>
        <w:t xml:space="preserve"> </w:t>
      </w:r>
      <w:r w:rsidR="0054148F">
        <w:rPr>
          <w:rFonts w:asciiTheme="minorHAnsi" w:hAnsiTheme="minorHAnsi"/>
        </w:rPr>
        <w:t xml:space="preserve">for international engagement and </w:t>
      </w:r>
      <w:r w:rsidR="00FC43F2">
        <w:rPr>
          <w:rFonts w:asciiTheme="minorHAnsi" w:hAnsiTheme="minorHAnsi"/>
        </w:rPr>
        <w:t xml:space="preserve"> </w:t>
      </w:r>
      <w:r w:rsidR="008B3A44">
        <w:rPr>
          <w:rFonts w:asciiTheme="minorHAnsi" w:hAnsiTheme="minorHAnsi"/>
        </w:rPr>
        <w:t>identif</w:t>
      </w:r>
      <w:r w:rsidR="0054148F">
        <w:rPr>
          <w:rFonts w:asciiTheme="minorHAnsi" w:hAnsiTheme="minorHAnsi"/>
        </w:rPr>
        <w:t>ies</w:t>
      </w:r>
      <w:r w:rsidR="008B3A44">
        <w:rPr>
          <w:rFonts w:asciiTheme="minorHAnsi" w:hAnsiTheme="minorHAnsi"/>
        </w:rPr>
        <w:t xml:space="preserve"> the tools that will allow</w:t>
      </w:r>
      <w:r w:rsidR="00000F2A">
        <w:rPr>
          <w:rFonts w:asciiTheme="minorHAnsi" w:hAnsiTheme="minorHAnsi"/>
        </w:rPr>
        <w:t xml:space="preserve"> us to prioritise our activity.</w:t>
      </w:r>
    </w:p>
    <w:p w14:paraId="6719A46E" w14:textId="113961C5" w:rsidR="008B3A44" w:rsidRDefault="008B3A44" w:rsidP="00FC43F2">
      <w:pPr>
        <w:rPr>
          <w:rFonts w:asciiTheme="minorHAnsi" w:hAnsiTheme="minorHAnsi"/>
        </w:rPr>
      </w:pPr>
    </w:p>
    <w:p w14:paraId="61688181" w14:textId="11A5E405" w:rsidR="008B3A44" w:rsidRDefault="008B3A44" w:rsidP="00FC43F2">
      <w:pPr>
        <w:rPr>
          <w:rFonts w:asciiTheme="minorHAnsi" w:hAnsiTheme="minorHAnsi"/>
        </w:rPr>
      </w:pPr>
      <w:r>
        <w:rPr>
          <w:rFonts w:asciiTheme="minorHAnsi" w:hAnsiTheme="minorHAnsi"/>
        </w:rPr>
        <w:t xml:space="preserve">As stated </w:t>
      </w:r>
      <w:r w:rsidR="009469C5">
        <w:rPr>
          <w:rFonts w:asciiTheme="minorHAnsi" w:hAnsiTheme="minorHAnsi"/>
        </w:rPr>
        <w:t xml:space="preserve">in the introduction, </w:t>
      </w:r>
      <w:r w:rsidR="00000F2A">
        <w:rPr>
          <w:rFonts w:asciiTheme="minorHAnsi" w:hAnsiTheme="minorHAnsi"/>
        </w:rPr>
        <w:t xml:space="preserve">the </w:t>
      </w:r>
      <w:r w:rsidR="003D71C9">
        <w:rPr>
          <w:rFonts w:asciiTheme="minorHAnsi" w:hAnsiTheme="minorHAnsi"/>
        </w:rPr>
        <w:t xml:space="preserve">Towards an International Strategy </w:t>
      </w:r>
      <w:r w:rsidR="00000F2A">
        <w:rPr>
          <w:rFonts w:asciiTheme="minorHAnsi" w:hAnsiTheme="minorHAnsi"/>
        </w:rPr>
        <w:t>document</w:t>
      </w:r>
      <w:r>
        <w:rPr>
          <w:rFonts w:asciiTheme="minorHAnsi" w:hAnsiTheme="minorHAnsi"/>
        </w:rPr>
        <w:t xml:space="preserve"> is not intended to provide the detail on where, how, or with whom we should be working</w:t>
      </w:r>
      <w:r w:rsidR="00000F2A">
        <w:rPr>
          <w:rFonts w:asciiTheme="minorHAnsi" w:hAnsiTheme="minorHAnsi"/>
        </w:rPr>
        <w:t xml:space="preserve">.  </w:t>
      </w:r>
      <w:r w:rsidR="00000F2A" w:rsidDel="003D71C9">
        <w:rPr>
          <w:rFonts w:asciiTheme="minorHAnsi" w:hAnsiTheme="minorHAnsi"/>
        </w:rPr>
        <w:t>However,</w:t>
      </w:r>
      <w:r w:rsidDel="003D71C9">
        <w:rPr>
          <w:rFonts w:asciiTheme="minorHAnsi" w:hAnsiTheme="minorHAnsi"/>
        </w:rPr>
        <w:t xml:space="preserve"> greater clarity on this will be needed to take forward implementation. </w:t>
      </w:r>
    </w:p>
    <w:p w14:paraId="3E4954AF" w14:textId="28B0EFB1" w:rsidR="00CD1837" w:rsidRDefault="00CD1837">
      <w:pPr>
        <w:rPr>
          <w:rFonts w:asciiTheme="minorHAnsi" w:hAnsiTheme="minorHAnsi"/>
        </w:rPr>
      </w:pPr>
    </w:p>
    <w:p w14:paraId="26E8140C" w14:textId="317428F1" w:rsidR="003D71C9" w:rsidRDefault="003D71C9">
      <w:pPr>
        <w:rPr>
          <w:rFonts w:asciiTheme="minorHAnsi" w:hAnsiTheme="minorHAnsi"/>
        </w:rPr>
      </w:pPr>
      <w:r>
        <w:rPr>
          <w:rFonts w:asciiTheme="minorHAnsi" w:hAnsiTheme="minorHAnsi"/>
        </w:rPr>
        <w:t>It should therefore be seen as the first stage in a three part strategy process:</w:t>
      </w:r>
    </w:p>
    <w:p w14:paraId="190BF898" w14:textId="0BB15BEA" w:rsidR="00525F08" w:rsidRDefault="00525F08" w:rsidP="003D71C9">
      <w:pPr>
        <w:rPr>
          <w:rFonts w:asciiTheme="minorHAnsi" w:hAnsiTheme="minorHAnsi"/>
        </w:rPr>
      </w:pPr>
    </w:p>
    <w:p w14:paraId="1EA71B1A" w14:textId="5D3D02D7" w:rsidR="00B83250" w:rsidRDefault="00B83250">
      <w:pPr>
        <w:rPr>
          <w:rFonts w:asciiTheme="minorHAnsi" w:hAnsiTheme="minorHAnsi"/>
        </w:rPr>
      </w:pPr>
    </w:p>
    <w:p w14:paraId="08A2D9BC" w14:textId="16C82110" w:rsidR="00ED49F6" w:rsidRDefault="00072104">
      <w:pPr>
        <w:rPr>
          <w:rFonts w:asciiTheme="minorHAnsi" w:hAnsiTheme="minorHAnsi"/>
        </w:rPr>
      </w:pPr>
      <w:r>
        <w:rPr>
          <w:rFonts w:asciiTheme="minorHAnsi" w:hAnsiTheme="minorHAnsi"/>
          <w:noProof/>
        </w:rPr>
        <mc:AlternateContent>
          <mc:Choice Requires="wps">
            <w:drawing>
              <wp:anchor distT="0" distB="0" distL="114300" distR="114300" simplePos="0" relativeHeight="251665920" behindDoc="0" locked="0" layoutInCell="1" allowOverlap="1" wp14:anchorId="3972F65F" wp14:editId="4A52E1B4">
                <wp:simplePos x="0" y="0"/>
                <wp:positionH relativeFrom="column">
                  <wp:posOffset>3562350</wp:posOffset>
                </wp:positionH>
                <wp:positionV relativeFrom="paragraph">
                  <wp:posOffset>3272155</wp:posOffset>
                </wp:positionV>
                <wp:extent cx="1663700" cy="2349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663700" cy="234950"/>
                        </a:xfrm>
                        <a:prstGeom prst="rect">
                          <a:avLst/>
                        </a:prstGeom>
                        <a:solidFill>
                          <a:schemeClr val="lt1"/>
                        </a:solidFill>
                        <a:ln w="6350">
                          <a:noFill/>
                        </a:ln>
                      </wps:spPr>
                      <wps:txbx>
                        <w:txbxContent>
                          <w:p w14:paraId="7ABC8AFF" w14:textId="7AA69B7D" w:rsidR="000D24F0" w:rsidRPr="0073670E" w:rsidRDefault="000D24F0">
                            <w:pPr>
                              <w:rPr>
                                <w:rFonts w:asciiTheme="minorHAnsi" w:hAnsiTheme="minorHAnsi" w:cstheme="minorHAnsi"/>
                                <w:sz w:val="22"/>
                                <w:szCs w:val="22"/>
                              </w:rPr>
                            </w:pPr>
                            <w:r w:rsidRPr="0073670E">
                              <w:rPr>
                                <w:rFonts w:asciiTheme="minorHAnsi" w:hAnsiTheme="minorHAnsi" w:cstheme="minorHAnsi"/>
                                <w:sz w:val="22"/>
                                <w:szCs w:val="22"/>
                              </w:rPr>
                              <w:t>01/01/2021+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72F65F" id="Text Box 11" o:spid="_x0000_s1034" type="#_x0000_t202" style="position:absolute;margin-left:280.5pt;margin-top:257.65pt;width:131pt;height:18.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" fillcolor="white [3201]" stroked="f" strokeweight=".5pt">
                <v:textbox>
                  <w:txbxContent>
                    <w:p w14:paraId="7ABC8AFF" w14:textId="7AA69B7D" w:rsidR="000D24F0" w:rsidRPr="0073670E" w:rsidRDefault="000D24F0">
                      <w:pPr>
                        <w:rPr>
                          <w:rFonts w:asciiTheme="minorHAnsi" w:hAnsiTheme="minorHAnsi" w:cstheme="minorHAnsi"/>
                          <w:sz w:val="22"/>
                          <w:szCs w:val="22"/>
                        </w:rPr>
                      </w:pPr>
                      <w:r w:rsidRPr="0073670E">
                        <w:rPr>
                          <w:rFonts w:asciiTheme="minorHAnsi" w:hAnsiTheme="minorHAnsi" w:cstheme="minorHAnsi"/>
                          <w:sz w:val="22"/>
                          <w:szCs w:val="22"/>
                        </w:rPr>
                        <w:t>01/01/2021+</w:t>
                      </w:r>
                    </w:p>
                  </w:txbxContent>
                </v:textbox>
              </v:shape>
            </w:pict>
          </mc:Fallback>
        </mc:AlternateContent>
      </w:r>
      <w:r>
        <w:rPr>
          <w:rFonts w:asciiTheme="minorHAnsi" w:hAnsiTheme="minorHAnsi"/>
          <w:noProof/>
        </w:rPr>
        <mc:AlternateContent>
          <mc:Choice Requires="wps">
            <w:drawing>
              <wp:anchor distT="0" distB="0" distL="114300" distR="114300" simplePos="0" relativeHeight="251655680" behindDoc="0" locked="0" layoutInCell="1" allowOverlap="1" wp14:anchorId="42F1C8C5" wp14:editId="38900A85">
                <wp:simplePos x="0" y="0"/>
                <wp:positionH relativeFrom="margin">
                  <wp:posOffset>1513205</wp:posOffset>
                </wp:positionH>
                <wp:positionV relativeFrom="paragraph">
                  <wp:posOffset>2072005</wp:posOffset>
                </wp:positionV>
                <wp:extent cx="1739900" cy="292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39900" cy="292100"/>
                        </a:xfrm>
                        <a:prstGeom prst="rect">
                          <a:avLst/>
                        </a:prstGeom>
                        <a:solidFill>
                          <a:schemeClr val="lt1"/>
                        </a:solidFill>
                        <a:ln w="6350">
                          <a:noFill/>
                        </a:ln>
                      </wps:spPr>
                      <wps:txbx>
                        <w:txbxContent>
                          <w:p w14:paraId="74FB3A16" w14:textId="137E97D7" w:rsidR="000D24F0" w:rsidRPr="0073670E" w:rsidRDefault="000D24F0">
                            <w:pPr>
                              <w:rPr>
                                <w:rFonts w:asciiTheme="minorHAnsi" w:hAnsiTheme="minorHAnsi" w:cstheme="minorHAnsi"/>
                                <w:sz w:val="22"/>
                                <w:szCs w:val="22"/>
                              </w:rPr>
                            </w:pPr>
                            <w:r w:rsidRPr="00450D0C">
                              <w:rPr>
                                <w:rFonts w:asciiTheme="minorHAnsi" w:hAnsiTheme="minorHAnsi" w:cstheme="minorHAnsi"/>
                                <w:sz w:val="22"/>
                                <w:szCs w:val="22"/>
                              </w:rPr>
                              <w:t xml:space="preserve">01/06/2020 </w:t>
                            </w:r>
                            <w:r>
                              <w:rPr>
                                <w:rFonts w:asciiTheme="minorHAnsi" w:hAnsiTheme="minorHAnsi" w:cstheme="minorHAnsi"/>
                                <w:sz w:val="22"/>
                                <w:szCs w:val="22"/>
                              </w:rPr>
                              <w:t>–</w:t>
                            </w:r>
                            <w:r w:rsidRPr="00450D0C">
                              <w:rPr>
                                <w:rFonts w:asciiTheme="minorHAnsi" w:hAnsiTheme="minorHAnsi" w:cstheme="minorHAnsi"/>
                                <w:sz w:val="22"/>
                                <w:szCs w:val="22"/>
                              </w:rPr>
                              <w:t xml:space="preserve"> 01/</w:t>
                            </w:r>
                            <w:r>
                              <w:rPr>
                                <w:rFonts w:asciiTheme="minorHAnsi" w:hAnsiTheme="minorHAnsi" w:cstheme="minorHAnsi"/>
                                <w:sz w:val="22"/>
                                <w:szCs w:val="22"/>
                              </w:rPr>
                              <w:t>01/2021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C8C5" id="Text Box 10" o:spid="_x0000_s1035" type="#_x0000_t202" style="position:absolute;margin-left:119.15pt;margin-top:163.15pt;width:137pt;height:2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" fillcolor="white [3201]" stroked="f" strokeweight=".5pt">
                <v:textbox>
                  <w:txbxContent>
                    <w:p w14:paraId="74FB3A16" w14:textId="137E97D7" w:rsidR="000D24F0" w:rsidRPr="0073670E" w:rsidRDefault="000D24F0">
                      <w:pPr>
                        <w:rPr>
                          <w:rFonts w:asciiTheme="minorHAnsi" w:hAnsiTheme="minorHAnsi" w:cstheme="minorHAnsi"/>
                          <w:sz w:val="22"/>
                          <w:szCs w:val="22"/>
                        </w:rPr>
                      </w:pPr>
                      <w:r w:rsidRPr="00450D0C">
                        <w:rPr>
                          <w:rFonts w:asciiTheme="minorHAnsi" w:hAnsiTheme="minorHAnsi" w:cstheme="minorHAnsi"/>
                          <w:sz w:val="22"/>
                          <w:szCs w:val="22"/>
                        </w:rPr>
                        <w:t xml:space="preserve">01/06/2020 </w:t>
                      </w:r>
                      <w:r>
                        <w:rPr>
                          <w:rFonts w:asciiTheme="minorHAnsi" w:hAnsiTheme="minorHAnsi" w:cstheme="minorHAnsi"/>
                          <w:sz w:val="22"/>
                          <w:szCs w:val="22"/>
                        </w:rPr>
                        <w:t>–</w:t>
                      </w:r>
                      <w:r w:rsidRPr="00450D0C">
                        <w:rPr>
                          <w:rFonts w:asciiTheme="minorHAnsi" w:hAnsiTheme="minorHAnsi" w:cstheme="minorHAnsi"/>
                          <w:sz w:val="22"/>
                          <w:szCs w:val="22"/>
                        </w:rPr>
                        <w:t xml:space="preserve"> 01/</w:t>
                      </w:r>
                      <w:r>
                        <w:rPr>
                          <w:rFonts w:asciiTheme="minorHAnsi" w:hAnsiTheme="minorHAnsi" w:cstheme="minorHAnsi"/>
                          <w:sz w:val="22"/>
                          <w:szCs w:val="22"/>
                        </w:rPr>
                        <w:t>01/2021</w:t>
                      </w:r>
                    </w:p>
                  </w:txbxContent>
                </v:textbox>
                <w10:wrap anchorx="margin"/>
              </v:shape>
            </w:pict>
          </mc:Fallback>
        </mc:AlternateContent>
      </w:r>
      <w:r>
        <w:rPr>
          <w:rFonts w:asciiTheme="minorHAnsi" w:hAnsiTheme="minorHAnsi"/>
          <w:noProof/>
        </w:rPr>
        <mc:AlternateContent>
          <mc:Choice Requires="wps">
            <w:drawing>
              <wp:anchor distT="0" distB="0" distL="114300" distR="114300" simplePos="0" relativeHeight="251651584" behindDoc="0" locked="0" layoutInCell="1" allowOverlap="1" wp14:anchorId="3C382A2E" wp14:editId="6D65BD5E">
                <wp:simplePos x="0" y="0"/>
                <wp:positionH relativeFrom="margin">
                  <wp:align>left</wp:align>
                </wp:positionH>
                <wp:positionV relativeFrom="paragraph">
                  <wp:posOffset>871855</wp:posOffset>
                </wp:positionV>
                <wp:extent cx="1758950"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58950" cy="285750"/>
                        </a:xfrm>
                        <a:prstGeom prst="rect">
                          <a:avLst/>
                        </a:prstGeom>
                        <a:solidFill>
                          <a:schemeClr val="lt1"/>
                        </a:solidFill>
                        <a:ln w="6350">
                          <a:noFill/>
                        </a:ln>
                      </wps:spPr>
                      <wps:txbx>
                        <w:txbxContent>
                          <w:p w14:paraId="51DF54BF" w14:textId="5D822581" w:rsidR="000D24F0" w:rsidRPr="0073670E" w:rsidRDefault="000D24F0">
                            <w:pPr>
                              <w:rPr>
                                <w:rFonts w:asciiTheme="minorHAnsi" w:hAnsiTheme="minorHAnsi" w:cstheme="minorHAnsi"/>
                                <w:sz w:val="22"/>
                                <w:szCs w:val="22"/>
                              </w:rPr>
                            </w:pPr>
                            <w:r w:rsidRPr="0073670E">
                              <w:rPr>
                                <w:rFonts w:asciiTheme="minorHAnsi" w:hAnsiTheme="minorHAnsi" w:cstheme="minorHAnsi"/>
                                <w:sz w:val="22"/>
                                <w:szCs w:val="22"/>
                              </w:rPr>
                              <w:t>01/01/2019 – 01/0</w:t>
                            </w:r>
                            <w:r>
                              <w:rPr>
                                <w:rFonts w:asciiTheme="minorHAnsi" w:hAnsiTheme="minorHAnsi" w:cstheme="minorHAnsi"/>
                                <w:sz w:val="22"/>
                                <w:szCs w:val="22"/>
                              </w:rPr>
                              <w:t>6</w:t>
                            </w:r>
                            <w:r w:rsidRPr="0073670E">
                              <w:rPr>
                                <w:rFonts w:asciiTheme="minorHAnsi" w:hAnsiTheme="minorHAnsi" w:cstheme="minorHAnsi"/>
                                <w:sz w:val="22"/>
                                <w:szCs w:val="2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2A2E" id="Text Box 9" o:spid="_x0000_s1036" type="#_x0000_t202" style="position:absolute;margin-left:0;margin-top:68.65pt;width:138.5pt;height:22.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" fillcolor="white [3201]" stroked="f" strokeweight=".5pt">
                <v:textbox>
                  <w:txbxContent>
                    <w:p w14:paraId="51DF54BF" w14:textId="5D822581" w:rsidR="000D24F0" w:rsidRPr="0073670E" w:rsidRDefault="000D24F0">
                      <w:pPr>
                        <w:rPr>
                          <w:rFonts w:asciiTheme="minorHAnsi" w:hAnsiTheme="minorHAnsi" w:cstheme="minorHAnsi"/>
                          <w:sz w:val="22"/>
                          <w:szCs w:val="22"/>
                        </w:rPr>
                      </w:pPr>
                      <w:r w:rsidRPr="0073670E">
                        <w:rPr>
                          <w:rFonts w:asciiTheme="minorHAnsi" w:hAnsiTheme="minorHAnsi" w:cstheme="minorHAnsi"/>
                          <w:sz w:val="22"/>
                          <w:szCs w:val="22"/>
                        </w:rPr>
                        <w:t>01/01/2019 – 01/0</w:t>
                      </w:r>
                      <w:r>
                        <w:rPr>
                          <w:rFonts w:asciiTheme="minorHAnsi" w:hAnsiTheme="minorHAnsi" w:cstheme="minorHAnsi"/>
                          <w:sz w:val="22"/>
                          <w:szCs w:val="22"/>
                        </w:rPr>
                        <w:t>6</w:t>
                      </w:r>
                      <w:r w:rsidRPr="0073670E">
                        <w:rPr>
                          <w:rFonts w:asciiTheme="minorHAnsi" w:hAnsiTheme="minorHAnsi" w:cstheme="minorHAnsi"/>
                          <w:sz w:val="22"/>
                          <w:szCs w:val="22"/>
                        </w:rPr>
                        <w:t>/2020</w:t>
                      </w:r>
                    </w:p>
                  </w:txbxContent>
                </v:textbox>
                <w10:wrap anchorx="margin"/>
              </v:shape>
            </w:pict>
          </mc:Fallback>
        </mc:AlternateContent>
      </w:r>
      <w:r w:rsidR="00ED49F6">
        <w:rPr>
          <w:rFonts w:asciiTheme="minorHAnsi" w:hAnsiTheme="minorHAnsi"/>
          <w:noProof/>
        </w:rPr>
        <w:drawing>
          <wp:inline distT="0" distB="0" distL="0" distR="0" wp14:anchorId="570B543D" wp14:editId="6779E764">
            <wp:extent cx="6013450" cy="35369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8B5EE3A" w14:textId="5C8092F5" w:rsidR="00525F08" w:rsidRDefault="00525F08">
      <w:pPr>
        <w:rPr>
          <w:rFonts w:asciiTheme="minorHAnsi" w:hAnsiTheme="minorHAnsi"/>
        </w:rPr>
      </w:pPr>
    </w:p>
    <w:p w14:paraId="37335AF5" w14:textId="77777777" w:rsidR="00525F08" w:rsidRDefault="00525F08">
      <w:pPr>
        <w:rPr>
          <w:rFonts w:asciiTheme="minorHAnsi" w:hAnsiTheme="minorHAnsi"/>
        </w:rPr>
      </w:pPr>
    </w:p>
    <w:p w14:paraId="07DA0C4B" w14:textId="4394B2C7" w:rsidR="00B135E4" w:rsidRDefault="00B83250">
      <w:pPr>
        <w:rPr>
          <w:rFonts w:asciiTheme="minorHAnsi" w:hAnsiTheme="minorHAnsi"/>
        </w:rPr>
      </w:pPr>
      <w:r>
        <w:rPr>
          <w:rFonts w:asciiTheme="minorHAnsi" w:hAnsiTheme="minorHAnsi"/>
        </w:rPr>
        <w:t xml:space="preserve">This document will </w:t>
      </w:r>
      <w:r w:rsidR="002A4D6F">
        <w:rPr>
          <w:rFonts w:asciiTheme="minorHAnsi" w:hAnsiTheme="minorHAnsi"/>
        </w:rPr>
        <w:t>lead to</w:t>
      </w:r>
      <w:r>
        <w:rPr>
          <w:rFonts w:asciiTheme="minorHAnsi" w:hAnsiTheme="minorHAnsi"/>
        </w:rPr>
        <w:t xml:space="preserve"> a </w:t>
      </w:r>
      <w:r w:rsidR="00B11E7F">
        <w:rPr>
          <w:rFonts w:asciiTheme="minorHAnsi" w:hAnsiTheme="minorHAnsi"/>
        </w:rPr>
        <w:t>second stage</w:t>
      </w:r>
      <w:r w:rsidR="002A4D6F">
        <w:rPr>
          <w:rFonts w:asciiTheme="minorHAnsi" w:hAnsiTheme="minorHAnsi"/>
        </w:rPr>
        <w:t>,</w:t>
      </w:r>
      <w:r w:rsidR="00B11E7F">
        <w:rPr>
          <w:rFonts w:asciiTheme="minorHAnsi" w:hAnsiTheme="minorHAnsi"/>
        </w:rPr>
        <w:t xml:space="preserve"> comprised of a </w:t>
      </w:r>
      <w:r>
        <w:rPr>
          <w:rFonts w:asciiTheme="minorHAnsi" w:hAnsiTheme="minorHAnsi"/>
        </w:rPr>
        <w:t xml:space="preserve">package of work, including some of the activities proposed in this document, to </w:t>
      </w:r>
      <w:r w:rsidR="00D22E81">
        <w:rPr>
          <w:rFonts w:asciiTheme="minorHAnsi" w:hAnsiTheme="minorHAnsi"/>
        </w:rPr>
        <w:t>make strategic</w:t>
      </w:r>
      <w:r w:rsidR="005065BB">
        <w:rPr>
          <w:rFonts w:asciiTheme="minorHAnsi" w:hAnsiTheme="minorHAnsi"/>
        </w:rPr>
        <w:t xml:space="preserve"> decisions that will inform implementation and delivery. </w:t>
      </w:r>
      <w:r>
        <w:rPr>
          <w:rFonts w:asciiTheme="minorHAnsi" w:hAnsiTheme="minorHAnsi"/>
        </w:rPr>
        <w:t xml:space="preserve"> </w:t>
      </w:r>
      <w:r w:rsidR="00B11E7F">
        <w:rPr>
          <w:rFonts w:asciiTheme="minorHAnsi" w:hAnsiTheme="minorHAnsi"/>
        </w:rPr>
        <w:t xml:space="preserve">Stage 2 will start after the publication </w:t>
      </w:r>
      <w:r w:rsidR="001B1E84">
        <w:rPr>
          <w:rFonts w:asciiTheme="minorHAnsi" w:hAnsiTheme="minorHAnsi"/>
        </w:rPr>
        <w:t xml:space="preserve">of this document, and will run until </w:t>
      </w:r>
      <w:r w:rsidR="00640C0E">
        <w:rPr>
          <w:rFonts w:asciiTheme="minorHAnsi" w:hAnsiTheme="minorHAnsi"/>
        </w:rPr>
        <w:t>the beginning of 202</w:t>
      </w:r>
      <w:r w:rsidR="00B11E7F">
        <w:rPr>
          <w:rFonts w:asciiTheme="minorHAnsi" w:hAnsiTheme="minorHAnsi"/>
        </w:rPr>
        <w:t>1. We</w:t>
      </w:r>
      <w:r w:rsidR="00640C0E">
        <w:rPr>
          <w:rFonts w:asciiTheme="minorHAnsi" w:hAnsiTheme="minorHAnsi"/>
        </w:rPr>
        <w:t xml:space="preserve"> </w:t>
      </w:r>
      <w:r w:rsidR="00B11E7F">
        <w:rPr>
          <w:rFonts w:asciiTheme="minorHAnsi" w:hAnsiTheme="minorHAnsi"/>
        </w:rPr>
        <w:t>will then</w:t>
      </w:r>
      <w:r w:rsidR="00640C0E">
        <w:rPr>
          <w:rFonts w:asciiTheme="minorHAnsi" w:hAnsiTheme="minorHAnsi"/>
        </w:rPr>
        <w:t xml:space="preserve"> publish </w:t>
      </w:r>
      <w:r w:rsidR="00B11E7F">
        <w:rPr>
          <w:rFonts w:asciiTheme="minorHAnsi" w:hAnsiTheme="minorHAnsi"/>
        </w:rPr>
        <w:t xml:space="preserve">an implementation plan which will begin the third and final stage of the strategy process. </w:t>
      </w:r>
      <w:r w:rsidR="00B135E4">
        <w:rPr>
          <w:rFonts w:asciiTheme="minorHAnsi" w:hAnsiTheme="minorHAnsi"/>
        </w:rPr>
        <w:t xml:space="preserve">There will be an ongoing </w:t>
      </w:r>
      <w:r w:rsidR="00B135E4" w:rsidRPr="00B135E4">
        <w:rPr>
          <w:rFonts w:asciiTheme="minorHAnsi" w:hAnsiTheme="minorHAnsi"/>
        </w:rPr>
        <w:t>review and feedback</w:t>
      </w:r>
      <w:r w:rsidR="00B135E4">
        <w:rPr>
          <w:rFonts w:asciiTheme="minorHAnsi" w:hAnsiTheme="minorHAnsi"/>
        </w:rPr>
        <w:t xml:space="preserve"> process taking place</w:t>
      </w:r>
      <w:r w:rsidR="00B135E4" w:rsidRPr="00B135E4">
        <w:rPr>
          <w:rFonts w:asciiTheme="minorHAnsi" w:hAnsiTheme="minorHAnsi"/>
        </w:rPr>
        <w:t xml:space="preserve"> throughout the implementation phase and beyond.</w:t>
      </w:r>
    </w:p>
    <w:p w14:paraId="45D2A135" w14:textId="77777777" w:rsidR="00B135E4" w:rsidRDefault="00B135E4">
      <w:pPr>
        <w:rPr>
          <w:rFonts w:asciiTheme="minorHAnsi" w:hAnsiTheme="minorHAnsi"/>
        </w:rPr>
      </w:pPr>
    </w:p>
    <w:p w14:paraId="71D5F3D4" w14:textId="3C1AE187" w:rsidR="005B60FD" w:rsidRDefault="005B60FD">
      <w:pPr>
        <w:rPr>
          <w:rFonts w:asciiTheme="minorHAnsi" w:hAnsiTheme="minorHAnsi"/>
        </w:rPr>
      </w:pPr>
    </w:p>
    <w:p w14:paraId="4A38FB58" w14:textId="0C14096D" w:rsidR="000F4B67" w:rsidRDefault="000F4B67">
      <w:pPr>
        <w:rPr>
          <w:rFonts w:asciiTheme="minorHAnsi" w:hAnsiTheme="minorHAnsi"/>
        </w:rPr>
      </w:pPr>
    </w:p>
    <w:p w14:paraId="77BA4049" w14:textId="1EBC6799" w:rsidR="000F4B67" w:rsidRDefault="000F4B67">
      <w:pPr>
        <w:rPr>
          <w:rFonts w:asciiTheme="minorHAnsi" w:hAnsiTheme="minorHAnsi"/>
        </w:rPr>
      </w:pPr>
    </w:p>
    <w:p w14:paraId="3CDF1B1E" w14:textId="77777777" w:rsidR="000F4B67" w:rsidRDefault="000F4B67">
      <w:pPr>
        <w:rPr>
          <w:rFonts w:asciiTheme="minorHAnsi" w:hAnsiTheme="minorHAnsi"/>
        </w:rPr>
      </w:pPr>
    </w:p>
    <w:p w14:paraId="608C5930" w14:textId="77D26539" w:rsidR="00B35AB3" w:rsidRDefault="00B35AB3">
      <w:pPr>
        <w:rPr>
          <w:rFonts w:asciiTheme="minorHAnsi" w:hAnsiTheme="minorHAnsi"/>
        </w:rPr>
      </w:pPr>
    </w:p>
    <w:sectPr w:rsidR="00B35AB3">
      <w:headerReference w:type="default" r:id="rId16"/>
      <w:footerReference w:type="default" r:id="rId17"/>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9B20D" w16cid:durableId="277DD529"/>
  <w16cid:commentId w16cid:paraId="4CC7A0A9" w16cid:durableId="43B5B8A6"/>
  <w16cid:commentId w16cid:paraId="48FC3224" w16cid:durableId="18AB82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2A238" w14:textId="77777777" w:rsidR="00BC6654" w:rsidRDefault="00BC6654" w:rsidP="008521CB">
      <w:r>
        <w:separator/>
      </w:r>
    </w:p>
  </w:endnote>
  <w:endnote w:type="continuationSeparator" w:id="0">
    <w:p w14:paraId="267449FA" w14:textId="77777777" w:rsidR="00BC6654" w:rsidRDefault="00BC6654" w:rsidP="008521CB">
      <w:r>
        <w:continuationSeparator/>
      </w:r>
    </w:p>
  </w:endnote>
  <w:endnote w:type="continuationNotice" w:id="1">
    <w:p w14:paraId="72ED6F30" w14:textId="77777777" w:rsidR="00BC6654" w:rsidRDefault="00BC6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007599"/>
      <w:docPartObj>
        <w:docPartGallery w:val="Page Numbers (Bottom of Page)"/>
        <w:docPartUnique/>
      </w:docPartObj>
    </w:sdtPr>
    <w:sdtEndPr>
      <w:rPr>
        <w:noProof/>
      </w:rPr>
    </w:sdtEndPr>
    <w:sdtContent>
      <w:p w14:paraId="0F3FEB4B" w14:textId="2C58A4F7" w:rsidR="000D24F0" w:rsidRDefault="000D24F0" w:rsidP="00A05CB2">
        <w:pPr>
          <w:pStyle w:val="Footer"/>
          <w:ind w:left="4127" w:firstLine="3793"/>
        </w:pPr>
        <w:r>
          <w:fldChar w:fldCharType="begin"/>
        </w:r>
        <w:r>
          <w:instrText xml:space="preserve"> PAGE   \* MERGEFORMAT </w:instrText>
        </w:r>
        <w:r>
          <w:fldChar w:fldCharType="separate"/>
        </w:r>
        <w:r w:rsidR="00DD340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C3B07" w14:textId="77777777" w:rsidR="00BC6654" w:rsidRDefault="00BC6654" w:rsidP="008521CB">
      <w:r>
        <w:separator/>
      </w:r>
    </w:p>
  </w:footnote>
  <w:footnote w:type="continuationSeparator" w:id="0">
    <w:p w14:paraId="71F00E5B" w14:textId="77777777" w:rsidR="00BC6654" w:rsidRDefault="00BC6654" w:rsidP="008521CB">
      <w:r>
        <w:continuationSeparator/>
      </w:r>
    </w:p>
  </w:footnote>
  <w:footnote w:type="continuationNotice" w:id="1">
    <w:p w14:paraId="0696B5D2" w14:textId="77777777" w:rsidR="00BC6654" w:rsidRDefault="00BC66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F033" w14:textId="56BCE9A0" w:rsidR="000D24F0" w:rsidRPr="004910CC" w:rsidRDefault="000D24F0" w:rsidP="004910CC">
    <w:pPr>
      <w:pStyle w:val="Header"/>
      <w:jc w:val="right"/>
      <w:rPr>
        <w:rFonts w:asciiTheme="minorHAnsi" w:hAnsiTheme="minorHAnsi" w:cstheme="minorHAnsi"/>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72C"/>
    <w:multiLevelType w:val="hybridMultilevel"/>
    <w:tmpl w:val="F842C2E8"/>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3D82C3D"/>
    <w:multiLevelType w:val="hybridMultilevel"/>
    <w:tmpl w:val="8948FAB8"/>
    <w:lvl w:ilvl="0" w:tplc="08090017">
      <w:start w:val="1"/>
      <w:numFmt w:val="lowerLetter"/>
      <w:lvlText w:val="%1)"/>
      <w:lvlJc w:val="left"/>
      <w:pPr>
        <w:ind w:left="720" w:hanging="360"/>
      </w:pPr>
      <w:rPr>
        <w:rFonts w:hint="default"/>
        <w:b/>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1198B"/>
    <w:multiLevelType w:val="hybridMultilevel"/>
    <w:tmpl w:val="0750F2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905405F"/>
    <w:multiLevelType w:val="hybridMultilevel"/>
    <w:tmpl w:val="9F285E18"/>
    <w:lvl w:ilvl="0" w:tplc="30A0CF8A">
      <w:start w:val="1"/>
      <w:numFmt w:val="bullet"/>
      <w:lvlText w:val=""/>
      <w:lvlJc w:val="left"/>
      <w:pPr>
        <w:ind w:left="720" w:hanging="360"/>
      </w:pPr>
      <w:rPr>
        <w:rFonts w:ascii="Symbol" w:hAnsi="Symbol"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C58BD"/>
    <w:multiLevelType w:val="hybridMultilevel"/>
    <w:tmpl w:val="915870BA"/>
    <w:lvl w:ilvl="0" w:tplc="08090001">
      <w:start w:val="1"/>
      <w:numFmt w:val="bullet"/>
      <w:lvlText w:val=""/>
      <w:lvlJc w:val="left"/>
      <w:pPr>
        <w:ind w:left="360" w:hanging="360"/>
      </w:pPr>
      <w:rPr>
        <w:rFonts w:ascii="Symbol" w:hAnsi="Symbol" w:hint="default"/>
        <w:b/>
        <w:color w:val="1F4E79"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C34E7D"/>
    <w:multiLevelType w:val="hybridMultilevel"/>
    <w:tmpl w:val="B64A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67A9A"/>
    <w:multiLevelType w:val="hybridMultilevel"/>
    <w:tmpl w:val="6014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81183"/>
    <w:multiLevelType w:val="hybridMultilevel"/>
    <w:tmpl w:val="22A8C9DC"/>
    <w:lvl w:ilvl="0" w:tplc="30A0CF8A">
      <w:start w:val="1"/>
      <w:numFmt w:val="bullet"/>
      <w:lvlText w:val=""/>
      <w:lvlJc w:val="left"/>
      <w:pPr>
        <w:ind w:left="720" w:hanging="360"/>
      </w:pPr>
      <w:rPr>
        <w:rFonts w:ascii="Symbol" w:hAnsi="Symbol"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A6FC6"/>
    <w:multiLevelType w:val="hybridMultilevel"/>
    <w:tmpl w:val="ABBE1E86"/>
    <w:lvl w:ilvl="0" w:tplc="9AD6A0CE">
      <w:start w:val="1"/>
      <w:numFmt w:val="upperLetter"/>
      <w:suff w:val="space"/>
      <w:lvlText w:val="%1."/>
      <w:lvlJc w:val="left"/>
      <w:pPr>
        <w:ind w:left="720" w:hanging="360"/>
      </w:pPr>
      <w:rPr>
        <w:rFonts w:hint="default"/>
        <w:b/>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932645"/>
    <w:multiLevelType w:val="hybridMultilevel"/>
    <w:tmpl w:val="CC38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CF191C"/>
    <w:multiLevelType w:val="hybridMultilevel"/>
    <w:tmpl w:val="F16AF192"/>
    <w:lvl w:ilvl="0" w:tplc="0809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9843AB"/>
    <w:multiLevelType w:val="hybridMultilevel"/>
    <w:tmpl w:val="59429BB4"/>
    <w:lvl w:ilvl="0" w:tplc="D0643FE0">
      <w:start w:val="1"/>
      <w:numFmt w:val="bullet"/>
      <w:lvlText w:val=""/>
      <w:lvlJc w:val="left"/>
      <w:pPr>
        <w:tabs>
          <w:tab w:val="num" w:pos="720"/>
        </w:tabs>
        <w:ind w:left="720" w:hanging="360"/>
      </w:pPr>
      <w:rPr>
        <w:rFonts w:ascii="Symbol" w:hAnsi="Symbol" w:hint="default"/>
      </w:rPr>
    </w:lvl>
    <w:lvl w:ilvl="1" w:tplc="D534A2CE">
      <w:start w:val="1"/>
      <w:numFmt w:val="bullet"/>
      <w:lvlText w:val=""/>
      <w:lvlJc w:val="left"/>
      <w:pPr>
        <w:tabs>
          <w:tab w:val="num" w:pos="1440"/>
        </w:tabs>
        <w:ind w:left="1440" w:hanging="360"/>
      </w:pPr>
      <w:rPr>
        <w:rFonts w:ascii="Symbol" w:hAnsi="Symbol" w:hint="default"/>
      </w:rPr>
    </w:lvl>
    <w:lvl w:ilvl="2" w:tplc="2D30EEF8" w:tentative="1">
      <w:start w:val="1"/>
      <w:numFmt w:val="bullet"/>
      <w:lvlText w:val=""/>
      <w:lvlJc w:val="left"/>
      <w:pPr>
        <w:tabs>
          <w:tab w:val="num" w:pos="2160"/>
        </w:tabs>
        <w:ind w:left="2160" w:hanging="360"/>
      </w:pPr>
      <w:rPr>
        <w:rFonts w:ascii="Symbol" w:hAnsi="Symbol" w:hint="default"/>
      </w:rPr>
    </w:lvl>
    <w:lvl w:ilvl="3" w:tplc="59940ABC" w:tentative="1">
      <w:start w:val="1"/>
      <w:numFmt w:val="bullet"/>
      <w:lvlText w:val=""/>
      <w:lvlJc w:val="left"/>
      <w:pPr>
        <w:tabs>
          <w:tab w:val="num" w:pos="2880"/>
        </w:tabs>
        <w:ind w:left="2880" w:hanging="360"/>
      </w:pPr>
      <w:rPr>
        <w:rFonts w:ascii="Symbol" w:hAnsi="Symbol" w:hint="default"/>
      </w:rPr>
    </w:lvl>
    <w:lvl w:ilvl="4" w:tplc="1DFCC27E" w:tentative="1">
      <w:start w:val="1"/>
      <w:numFmt w:val="bullet"/>
      <w:lvlText w:val=""/>
      <w:lvlJc w:val="left"/>
      <w:pPr>
        <w:tabs>
          <w:tab w:val="num" w:pos="3600"/>
        </w:tabs>
        <w:ind w:left="3600" w:hanging="360"/>
      </w:pPr>
      <w:rPr>
        <w:rFonts w:ascii="Symbol" w:hAnsi="Symbol" w:hint="default"/>
      </w:rPr>
    </w:lvl>
    <w:lvl w:ilvl="5" w:tplc="11C28142" w:tentative="1">
      <w:start w:val="1"/>
      <w:numFmt w:val="bullet"/>
      <w:lvlText w:val=""/>
      <w:lvlJc w:val="left"/>
      <w:pPr>
        <w:tabs>
          <w:tab w:val="num" w:pos="4320"/>
        </w:tabs>
        <w:ind w:left="4320" w:hanging="360"/>
      </w:pPr>
      <w:rPr>
        <w:rFonts w:ascii="Symbol" w:hAnsi="Symbol" w:hint="default"/>
      </w:rPr>
    </w:lvl>
    <w:lvl w:ilvl="6" w:tplc="63121E96" w:tentative="1">
      <w:start w:val="1"/>
      <w:numFmt w:val="bullet"/>
      <w:lvlText w:val=""/>
      <w:lvlJc w:val="left"/>
      <w:pPr>
        <w:tabs>
          <w:tab w:val="num" w:pos="5040"/>
        </w:tabs>
        <w:ind w:left="5040" w:hanging="360"/>
      </w:pPr>
      <w:rPr>
        <w:rFonts w:ascii="Symbol" w:hAnsi="Symbol" w:hint="default"/>
      </w:rPr>
    </w:lvl>
    <w:lvl w:ilvl="7" w:tplc="B4664A92" w:tentative="1">
      <w:start w:val="1"/>
      <w:numFmt w:val="bullet"/>
      <w:lvlText w:val=""/>
      <w:lvlJc w:val="left"/>
      <w:pPr>
        <w:tabs>
          <w:tab w:val="num" w:pos="5760"/>
        </w:tabs>
        <w:ind w:left="5760" w:hanging="360"/>
      </w:pPr>
      <w:rPr>
        <w:rFonts w:ascii="Symbol" w:hAnsi="Symbol" w:hint="default"/>
      </w:rPr>
    </w:lvl>
    <w:lvl w:ilvl="8" w:tplc="450AE5D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4DE2E49"/>
    <w:multiLevelType w:val="hybridMultilevel"/>
    <w:tmpl w:val="DD28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0382A"/>
    <w:multiLevelType w:val="hybridMultilevel"/>
    <w:tmpl w:val="A5E0FE66"/>
    <w:lvl w:ilvl="0" w:tplc="30A0CF8A">
      <w:start w:val="1"/>
      <w:numFmt w:val="bullet"/>
      <w:lvlText w:val=""/>
      <w:lvlJc w:val="left"/>
      <w:pPr>
        <w:ind w:left="720" w:hanging="360"/>
      </w:pPr>
      <w:rPr>
        <w:rFonts w:ascii="Symbol" w:hAnsi="Symbol"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B674D"/>
    <w:multiLevelType w:val="hybridMultilevel"/>
    <w:tmpl w:val="767004CA"/>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227631F2"/>
    <w:multiLevelType w:val="hybridMultilevel"/>
    <w:tmpl w:val="9F60D748"/>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2D5E34EF"/>
    <w:multiLevelType w:val="hybridMultilevel"/>
    <w:tmpl w:val="016E4B32"/>
    <w:lvl w:ilvl="0" w:tplc="08090017">
      <w:start w:val="1"/>
      <w:numFmt w:val="lowerLetter"/>
      <w:lvlText w:val="%1)"/>
      <w:lvlJc w:val="left"/>
      <w:pPr>
        <w:ind w:left="417" w:hanging="360"/>
      </w:pPr>
      <w:rPr>
        <w:rFonts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03B140D"/>
    <w:multiLevelType w:val="hybridMultilevel"/>
    <w:tmpl w:val="EE9C5B00"/>
    <w:lvl w:ilvl="0" w:tplc="611CD2AE">
      <w:start w:val="1"/>
      <w:numFmt w:val="bullet"/>
      <w:lvlText w:val="•"/>
      <w:lvlJc w:val="left"/>
      <w:pPr>
        <w:tabs>
          <w:tab w:val="num" w:pos="720"/>
        </w:tabs>
        <w:ind w:left="720" w:hanging="360"/>
      </w:pPr>
      <w:rPr>
        <w:rFonts w:ascii="Arial" w:hAnsi="Arial" w:hint="default"/>
      </w:rPr>
    </w:lvl>
    <w:lvl w:ilvl="1" w:tplc="FE909D98" w:tentative="1">
      <w:start w:val="1"/>
      <w:numFmt w:val="bullet"/>
      <w:lvlText w:val="•"/>
      <w:lvlJc w:val="left"/>
      <w:pPr>
        <w:tabs>
          <w:tab w:val="num" w:pos="1440"/>
        </w:tabs>
        <w:ind w:left="1440" w:hanging="360"/>
      </w:pPr>
      <w:rPr>
        <w:rFonts w:ascii="Arial" w:hAnsi="Arial" w:hint="default"/>
      </w:rPr>
    </w:lvl>
    <w:lvl w:ilvl="2" w:tplc="6428CEDE" w:tentative="1">
      <w:start w:val="1"/>
      <w:numFmt w:val="bullet"/>
      <w:lvlText w:val="•"/>
      <w:lvlJc w:val="left"/>
      <w:pPr>
        <w:tabs>
          <w:tab w:val="num" w:pos="2160"/>
        </w:tabs>
        <w:ind w:left="2160" w:hanging="360"/>
      </w:pPr>
      <w:rPr>
        <w:rFonts w:ascii="Arial" w:hAnsi="Arial" w:hint="default"/>
      </w:rPr>
    </w:lvl>
    <w:lvl w:ilvl="3" w:tplc="A55EBAC8" w:tentative="1">
      <w:start w:val="1"/>
      <w:numFmt w:val="bullet"/>
      <w:lvlText w:val="•"/>
      <w:lvlJc w:val="left"/>
      <w:pPr>
        <w:tabs>
          <w:tab w:val="num" w:pos="2880"/>
        </w:tabs>
        <w:ind w:left="2880" w:hanging="360"/>
      </w:pPr>
      <w:rPr>
        <w:rFonts w:ascii="Arial" w:hAnsi="Arial" w:hint="default"/>
      </w:rPr>
    </w:lvl>
    <w:lvl w:ilvl="4" w:tplc="233C0FB6" w:tentative="1">
      <w:start w:val="1"/>
      <w:numFmt w:val="bullet"/>
      <w:lvlText w:val="•"/>
      <w:lvlJc w:val="left"/>
      <w:pPr>
        <w:tabs>
          <w:tab w:val="num" w:pos="3600"/>
        </w:tabs>
        <w:ind w:left="3600" w:hanging="360"/>
      </w:pPr>
      <w:rPr>
        <w:rFonts w:ascii="Arial" w:hAnsi="Arial" w:hint="default"/>
      </w:rPr>
    </w:lvl>
    <w:lvl w:ilvl="5" w:tplc="F7F06700" w:tentative="1">
      <w:start w:val="1"/>
      <w:numFmt w:val="bullet"/>
      <w:lvlText w:val="•"/>
      <w:lvlJc w:val="left"/>
      <w:pPr>
        <w:tabs>
          <w:tab w:val="num" w:pos="4320"/>
        </w:tabs>
        <w:ind w:left="4320" w:hanging="360"/>
      </w:pPr>
      <w:rPr>
        <w:rFonts w:ascii="Arial" w:hAnsi="Arial" w:hint="default"/>
      </w:rPr>
    </w:lvl>
    <w:lvl w:ilvl="6" w:tplc="DE98FE56" w:tentative="1">
      <w:start w:val="1"/>
      <w:numFmt w:val="bullet"/>
      <w:lvlText w:val="•"/>
      <w:lvlJc w:val="left"/>
      <w:pPr>
        <w:tabs>
          <w:tab w:val="num" w:pos="5040"/>
        </w:tabs>
        <w:ind w:left="5040" w:hanging="360"/>
      </w:pPr>
      <w:rPr>
        <w:rFonts w:ascii="Arial" w:hAnsi="Arial" w:hint="default"/>
      </w:rPr>
    </w:lvl>
    <w:lvl w:ilvl="7" w:tplc="BFB63D34" w:tentative="1">
      <w:start w:val="1"/>
      <w:numFmt w:val="bullet"/>
      <w:lvlText w:val="•"/>
      <w:lvlJc w:val="left"/>
      <w:pPr>
        <w:tabs>
          <w:tab w:val="num" w:pos="5760"/>
        </w:tabs>
        <w:ind w:left="5760" w:hanging="360"/>
      </w:pPr>
      <w:rPr>
        <w:rFonts w:ascii="Arial" w:hAnsi="Arial" w:hint="default"/>
      </w:rPr>
    </w:lvl>
    <w:lvl w:ilvl="8" w:tplc="6AF21C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A67566"/>
    <w:multiLevelType w:val="hybridMultilevel"/>
    <w:tmpl w:val="DE620B86"/>
    <w:lvl w:ilvl="0" w:tplc="42AE823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C7621"/>
    <w:multiLevelType w:val="hybridMultilevel"/>
    <w:tmpl w:val="1E087FAC"/>
    <w:lvl w:ilvl="0" w:tplc="30A0CF8A">
      <w:start w:val="1"/>
      <w:numFmt w:val="bullet"/>
      <w:lvlText w:val=""/>
      <w:lvlJc w:val="left"/>
      <w:pPr>
        <w:ind w:left="720" w:hanging="360"/>
      </w:pPr>
      <w:rPr>
        <w:rFonts w:ascii="Symbol" w:hAnsi="Symbol"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C5B0F"/>
    <w:multiLevelType w:val="hybridMultilevel"/>
    <w:tmpl w:val="24124672"/>
    <w:lvl w:ilvl="0" w:tplc="77AC67CA">
      <w:start w:val="1"/>
      <w:numFmt w:val="bullet"/>
      <w:lvlText w:val=""/>
      <w:lvlJc w:val="left"/>
      <w:pPr>
        <w:ind w:left="720" w:hanging="360"/>
      </w:pPr>
      <w:rPr>
        <w:rFonts w:ascii="Symbol" w:hAnsi="Symbol"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7340D"/>
    <w:multiLevelType w:val="hybridMultilevel"/>
    <w:tmpl w:val="4D88D39C"/>
    <w:lvl w:ilvl="0" w:tplc="F394199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B337F"/>
    <w:multiLevelType w:val="hybridMultilevel"/>
    <w:tmpl w:val="C9C2B238"/>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3E4B74DE"/>
    <w:multiLevelType w:val="hybridMultilevel"/>
    <w:tmpl w:val="92F8BCA4"/>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3EA8022C"/>
    <w:multiLevelType w:val="hybridMultilevel"/>
    <w:tmpl w:val="12047236"/>
    <w:lvl w:ilvl="0" w:tplc="08090017">
      <w:start w:val="1"/>
      <w:numFmt w:val="lowerLetter"/>
      <w:lvlText w:val="%1)"/>
      <w:lvlJc w:val="left"/>
      <w:pPr>
        <w:ind w:left="417" w:hanging="360"/>
      </w:pPr>
      <w:rPr>
        <w:rFonts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5" w15:restartNumberingAfterBreak="0">
    <w:nsid w:val="41B2111C"/>
    <w:multiLevelType w:val="hybridMultilevel"/>
    <w:tmpl w:val="E626E368"/>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6" w15:restartNumberingAfterBreak="0">
    <w:nsid w:val="42F74C32"/>
    <w:multiLevelType w:val="hybridMultilevel"/>
    <w:tmpl w:val="5B0C547E"/>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7" w15:restartNumberingAfterBreak="0">
    <w:nsid w:val="44175D56"/>
    <w:multiLevelType w:val="hybridMultilevel"/>
    <w:tmpl w:val="7D826876"/>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8" w15:restartNumberingAfterBreak="0">
    <w:nsid w:val="4459448C"/>
    <w:multiLevelType w:val="hybridMultilevel"/>
    <w:tmpl w:val="B92C5760"/>
    <w:lvl w:ilvl="0" w:tplc="C0DE8D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51602"/>
    <w:multiLevelType w:val="hybridMultilevel"/>
    <w:tmpl w:val="A9F00F1A"/>
    <w:lvl w:ilvl="0" w:tplc="F014C492">
      <w:start w:val="1"/>
      <w:numFmt w:val="upperLetter"/>
      <w:suff w:val="space"/>
      <w:lvlText w:val="%1."/>
      <w:lvlJc w:val="left"/>
      <w:pPr>
        <w:ind w:left="720" w:hanging="360"/>
      </w:pPr>
      <w:rPr>
        <w:rFonts w:hint="default"/>
        <w:b/>
        <w:color w:val="C45911" w:themeColor="accent2" w:themeShade="B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9E6093"/>
    <w:multiLevelType w:val="multilevel"/>
    <w:tmpl w:val="F4A049F8"/>
    <w:lvl w:ilvl="0">
      <w:start w:val="1"/>
      <w:numFmt w:val="decimal"/>
      <w:lvlText w:val="%1."/>
      <w:lvlJc w:val="left"/>
      <w:pPr>
        <w:ind w:left="720" w:hanging="360"/>
      </w:pPr>
      <w:rPr>
        <w:rFonts w:hint="default"/>
        <w:color w:val="1F4E79" w:themeColor="accent1"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2A3FE1"/>
    <w:multiLevelType w:val="hybridMultilevel"/>
    <w:tmpl w:val="155CEC8E"/>
    <w:lvl w:ilvl="0" w:tplc="8252F96A">
      <w:start w:val="1"/>
      <w:numFmt w:val="upperLetter"/>
      <w:suff w:val="space"/>
      <w:lvlText w:val="%1."/>
      <w:lvlJc w:val="left"/>
      <w:pPr>
        <w:ind w:left="720" w:hanging="360"/>
      </w:pPr>
      <w:rPr>
        <w:rFonts w:hint="default"/>
        <w:b/>
        <w:color w:val="C45911" w:themeColor="accent2" w:themeShade="B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362662"/>
    <w:multiLevelType w:val="hybridMultilevel"/>
    <w:tmpl w:val="10B2FCCC"/>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3" w15:restartNumberingAfterBreak="0">
    <w:nsid w:val="4CB1612C"/>
    <w:multiLevelType w:val="hybridMultilevel"/>
    <w:tmpl w:val="2F484942"/>
    <w:lvl w:ilvl="0" w:tplc="08090001">
      <w:start w:val="1"/>
      <w:numFmt w:val="bullet"/>
      <w:lvlText w:val=""/>
      <w:lvlJc w:val="left"/>
      <w:pPr>
        <w:ind w:left="720" w:hanging="360"/>
      </w:pPr>
      <w:rPr>
        <w:rFonts w:ascii="Symbol" w:hAnsi="Symbol"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952177"/>
    <w:multiLevelType w:val="hybridMultilevel"/>
    <w:tmpl w:val="0570FCD8"/>
    <w:lvl w:ilvl="0" w:tplc="B7140984">
      <w:start w:val="1"/>
      <w:numFmt w:val="bullet"/>
      <w:lvlText w:val=""/>
      <w:lvlJc w:val="left"/>
      <w:pPr>
        <w:tabs>
          <w:tab w:val="num" w:pos="720"/>
        </w:tabs>
        <w:ind w:left="720" w:hanging="360"/>
      </w:pPr>
      <w:rPr>
        <w:rFonts w:ascii="Symbol" w:hAnsi="Symbol" w:hint="default"/>
      </w:rPr>
    </w:lvl>
    <w:lvl w:ilvl="1" w:tplc="7E5627F8">
      <w:start w:val="1"/>
      <w:numFmt w:val="bullet"/>
      <w:lvlText w:val=""/>
      <w:lvlJc w:val="left"/>
      <w:pPr>
        <w:tabs>
          <w:tab w:val="num" w:pos="1440"/>
        </w:tabs>
        <w:ind w:left="1440" w:hanging="360"/>
      </w:pPr>
      <w:rPr>
        <w:rFonts w:ascii="Symbol" w:hAnsi="Symbol" w:hint="default"/>
      </w:rPr>
    </w:lvl>
    <w:lvl w:ilvl="2" w:tplc="C4DA7260" w:tentative="1">
      <w:start w:val="1"/>
      <w:numFmt w:val="bullet"/>
      <w:lvlText w:val=""/>
      <w:lvlJc w:val="left"/>
      <w:pPr>
        <w:tabs>
          <w:tab w:val="num" w:pos="2160"/>
        </w:tabs>
        <w:ind w:left="2160" w:hanging="360"/>
      </w:pPr>
      <w:rPr>
        <w:rFonts w:ascii="Symbol" w:hAnsi="Symbol" w:hint="default"/>
      </w:rPr>
    </w:lvl>
    <w:lvl w:ilvl="3" w:tplc="536A7C9C" w:tentative="1">
      <w:start w:val="1"/>
      <w:numFmt w:val="bullet"/>
      <w:lvlText w:val=""/>
      <w:lvlJc w:val="left"/>
      <w:pPr>
        <w:tabs>
          <w:tab w:val="num" w:pos="2880"/>
        </w:tabs>
        <w:ind w:left="2880" w:hanging="360"/>
      </w:pPr>
      <w:rPr>
        <w:rFonts w:ascii="Symbol" w:hAnsi="Symbol" w:hint="default"/>
      </w:rPr>
    </w:lvl>
    <w:lvl w:ilvl="4" w:tplc="CA7EE51C" w:tentative="1">
      <w:start w:val="1"/>
      <w:numFmt w:val="bullet"/>
      <w:lvlText w:val=""/>
      <w:lvlJc w:val="left"/>
      <w:pPr>
        <w:tabs>
          <w:tab w:val="num" w:pos="3600"/>
        </w:tabs>
        <w:ind w:left="3600" w:hanging="360"/>
      </w:pPr>
      <w:rPr>
        <w:rFonts w:ascii="Symbol" w:hAnsi="Symbol" w:hint="default"/>
      </w:rPr>
    </w:lvl>
    <w:lvl w:ilvl="5" w:tplc="EED4F1BA" w:tentative="1">
      <w:start w:val="1"/>
      <w:numFmt w:val="bullet"/>
      <w:lvlText w:val=""/>
      <w:lvlJc w:val="left"/>
      <w:pPr>
        <w:tabs>
          <w:tab w:val="num" w:pos="4320"/>
        </w:tabs>
        <w:ind w:left="4320" w:hanging="360"/>
      </w:pPr>
      <w:rPr>
        <w:rFonts w:ascii="Symbol" w:hAnsi="Symbol" w:hint="default"/>
      </w:rPr>
    </w:lvl>
    <w:lvl w:ilvl="6" w:tplc="ED206F5E" w:tentative="1">
      <w:start w:val="1"/>
      <w:numFmt w:val="bullet"/>
      <w:lvlText w:val=""/>
      <w:lvlJc w:val="left"/>
      <w:pPr>
        <w:tabs>
          <w:tab w:val="num" w:pos="5040"/>
        </w:tabs>
        <w:ind w:left="5040" w:hanging="360"/>
      </w:pPr>
      <w:rPr>
        <w:rFonts w:ascii="Symbol" w:hAnsi="Symbol" w:hint="default"/>
      </w:rPr>
    </w:lvl>
    <w:lvl w:ilvl="7" w:tplc="E9F26BB2" w:tentative="1">
      <w:start w:val="1"/>
      <w:numFmt w:val="bullet"/>
      <w:lvlText w:val=""/>
      <w:lvlJc w:val="left"/>
      <w:pPr>
        <w:tabs>
          <w:tab w:val="num" w:pos="5760"/>
        </w:tabs>
        <w:ind w:left="5760" w:hanging="360"/>
      </w:pPr>
      <w:rPr>
        <w:rFonts w:ascii="Symbol" w:hAnsi="Symbol" w:hint="default"/>
      </w:rPr>
    </w:lvl>
    <w:lvl w:ilvl="8" w:tplc="F35E04A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11E25BC"/>
    <w:multiLevelType w:val="hybridMultilevel"/>
    <w:tmpl w:val="9488D40E"/>
    <w:lvl w:ilvl="0" w:tplc="0809000F">
      <w:start w:val="1"/>
      <w:numFmt w:val="decimal"/>
      <w:lvlText w:val="%1."/>
      <w:lvlJc w:val="left"/>
      <w:pPr>
        <w:ind w:left="720" w:hanging="360"/>
      </w:pPr>
      <w:rPr>
        <w:rFonts w:hint="default"/>
        <w:b/>
        <w:color w:val="C45911" w:themeColor="accent2" w:themeShade="B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E0377B"/>
    <w:multiLevelType w:val="hybridMultilevel"/>
    <w:tmpl w:val="C9B80D2E"/>
    <w:lvl w:ilvl="0" w:tplc="08090001">
      <w:start w:val="1"/>
      <w:numFmt w:val="bullet"/>
      <w:lvlText w:val=""/>
      <w:lvlJc w:val="left"/>
      <w:pPr>
        <w:ind w:left="720" w:hanging="360"/>
      </w:pPr>
      <w:rPr>
        <w:rFonts w:ascii="Symbol" w:hAnsi="Symbol" w:hint="default"/>
      </w:rPr>
    </w:lvl>
    <w:lvl w:ilvl="1" w:tplc="F57AD798">
      <w:start w:val="1"/>
      <w:numFmt w:val="bullet"/>
      <w:lvlText w:val="o"/>
      <w:lvlJc w:val="left"/>
      <w:pPr>
        <w:ind w:left="1440" w:hanging="360"/>
      </w:pPr>
      <w:rPr>
        <w:rFonts w:ascii="Courier New" w:hAnsi="Courier New" w:cs="Courier New" w:hint="default"/>
        <w:color w:val="1F4E79" w:themeColor="accent1" w:themeShade="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AD453D"/>
    <w:multiLevelType w:val="hybridMultilevel"/>
    <w:tmpl w:val="910023AA"/>
    <w:lvl w:ilvl="0" w:tplc="08090001">
      <w:start w:val="1"/>
      <w:numFmt w:val="bullet"/>
      <w:lvlText w:val=""/>
      <w:lvlJc w:val="left"/>
      <w:pPr>
        <w:ind w:left="720" w:hanging="360"/>
      </w:pPr>
      <w:rPr>
        <w:rFonts w:ascii="Symbol" w:hAnsi="Symbol"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494BD9"/>
    <w:multiLevelType w:val="hybridMultilevel"/>
    <w:tmpl w:val="07C69E6E"/>
    <w:lvl w:ilvl="0" w:tplc="08090001">
      <w:start w:val="1"/>
      <w:numFmt w:val="bullet"/>
      <w:lvlText w:val=""/>
      <w:lvlJc w:val="left"/>
      <w:pPr>
        <w:ind w:left="720" w:hanging="360"/>
      </w:pPr>
      <w:rPr>
        <w:rFonts w:ascii="Symbol" w:hAnsi="Symbol" w:hint="default"/>
        <w:b/>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22BBF"/>
    <w:multiLevelType w:val="hybridMultilevel"/>
    <w:tmpl w:val="09A2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62BB5"/>
    <w:multiLevelType w:val="hybridMultilevel"/>
    <w:tmpl w:val="C852A1FA"/>
    <w:lvl w:ilvl="0" w:tplc="728E1A88">
      <w:start w:val="1"/>
      <w:numFmt w:val="decimal"/>
      <w:lvlText w:val="%1."/>
      <w:lvlJc w:val="left"/>
      <w:pPr>
        <w:ind w:left="720" w:hanging="360"/>
      </w:pPr>
      <w:rPr>
        <w:b/>
        <w:color w:val="C45911" w:themeColor="accent2"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FC0C4B"/>
    <w:multiLevelType w:val="hybridMultilevel"/>
    <w:tmpl w:val="B148845A"/>
    <w:lvl w:ilvl="0" w:tplc="FBF6DA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A5732"/>
    <w:multiLevelType w:val="hybridMultilevel"/>
    <w:tmpl w:val="3D02DDCE"/>
    <w:lvl w:ilvl="0" w:tplc="A18849F8">
      <w:start w:val="1"/>
      <w:numFmt w:val="upperLetter"/>
      <w:suff w:val="space"/>
      <w:lvlText w:val="%1."/>
      <w:lvlJc w:val="left"/>
      <w:pPr>
        <w:ind w:left="720" w:hanging="360"/>
      </w:pPr>
      <w:rPr>
        <w:rFonts w:hint="default"/>
        <w:b/>
        <w:color w:val="C45911" w:themeColor="accent2" w:themeShade="B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CF6081"/>
    <w:multiLevelType w:val="hybridMultilevel"/>
    <w:tmpl w:val="DE6C5DE0"/>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4" w15:restartNumberingAfterBreak="0">
    <w:nsid w:val="760978F3"/>
    <w:multiLevelType w:val="hybridMultilevel"/>
    <w:tmpl w:val="C106AA42"/>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5" w15:restartNumberingAfterBreak="0">
    <w:nsid w:val="769174F3"/>
    <w:multiLevelType w:val="hybridMultilevel"/>
    <w:tmpl w:val="D248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3F7793"/>
    <w:multiLevelType w:val="hybridMultilevel"/>
    <w:tmpl w:val="05DC132E"/>
    <w:lvl w:ilvl="0" w:tplc="30A0CF8A">
      <w:start w:val="1"/>
      <w:numFmt w:val="bullet"/>
      <w:lvlText w:val=""/>
      <w:lvlJc w:val="left"/>
      <w:pPr>
        <w:ind w:left="720" w:hanging="360"/>
      </w:pPr>
      <w:rPr>
        <w:rFonts w:ascii="Symbol" w:hAnsi="Symbol"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2C143E"/>
    <w:multiLevelType w:val="hybridMultilevel"/>
    <w:tmpl w:val="2DFA219E"/>
    <w:lvl w:ilvl="0" w:tplc="08090001">
      <w:start w:val="1"/>
      <w:numFmt w:val="bullet"/>
      <w:lvlText w:val=""/>
      <w:lvlJc w:val="left"/>
      <w:pPr>
        <w:ind w:left="417" w:hanging="360"/>
      </w:pPr>
      <w:rPr>
        <w:rFonts w:ascii="Symbol" w:hAnsi="Symbol" w:hint="default"/>
        <w:b/>
        <w:color w:val="C45911" w:themeColor="accent2" w:themeShade="BF"/>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35"/>
  </w:num>
  <w:num w:numId="2">
    <w:abstractNumId w:val="21"/>
  </w:num>
  <w:num w:numId="3">
    <w:abstractNumId w:val="20"/>
  </w:num>
  <w:num w:numId="4">
    <w:abstractNumId w:val="4"/>
  </w:num>
  <w:num w:numId="5">
    <w:abstractNumId w:val="38"/>
  </w:num>
  <w:num w:numId="6">
    <w:abstractNumId w:val="10"/>
  </w:num>
  <w:num w:numId="7">
    <w:abstractNumId w:val="17"/>
  </w:num>
  <w:num w:numId="8">
    <w:abstractNumId w:val="14"/>
  </w:num>
  <w:num w:numId="9">
    <w:abstractNumId w:val="47"/>
  </w:num>
  <w:num w:numId="10">
    <w:abstractNumId w:val="32"/>
  </w:num>
  <w:num w:numId="11">
    <w:abstractNumId w:val="22"/>
  </w:num>
  <w:num w:numId="12">
    <w:abstractNumId w:val="23"/>
  </w:num>
  <w:num w:numId="13">
    <w:abstractNumId w:val="26"/>
  </w:num>
  <w:num w:numId="14">
    <w:abstractNumId w:val="43"/>
  </w:num>
  <w:num w:numId="15">
    <w:abstractNumId w:val="0"/>
  </w:num>
  <w:num w:numId="16">
    <w:abstractNumId w:val="25"/>
  </w:num>
  <w:num w:numId="17">
    <w:abstractNumId w:val="15"/>
  </w:num>
  <w:num w:numId="18">
    <w:abstractNumId w:val="27"/>
  </w:num>
  <w:num w:numId="19">
    <w:abstractNumId w:val="5"/>
  </w:num>
  <w:num w:numId="20">
    <w:abstractNumId w:val="11"/>
  </w:num>
  <w:num w:numId="21">
    <w:abstractNumId w:val="34"/>
  </w:num>
  <w:num w:numId="22">
    <w:abstractNumId w:val="1"/>
  </w:num>
  <w:num w:numId="23">
    <w:abstractNumId w:val="41"/>
  </w:num>
  <w:num w:numId="24">
    <w:abstractNumId w:val="16"/>
  </w:num>
  <w:num w:numId="25">
    <w:abstractNumId w:val="44"/>
  </w:num>
  <w:num w:numId="26">
    <w:abstractNumId w:val="24"/>
  </w:num>
  <w:num w:numId="27">
    <w:abstractNumId w:val="40"/>
  </w:num>
  <w:num w:numId="28">
    <w:abstractNumId w:val="9"/>
  </w:num>
  <w:num w:numId="29">
    <w:abstractNumId w:val="8"/>
  </w:num>
  <w:num w:numId="30">
    <w:abstractNumId w:val="36"/>
  </w:num>
  <w:num w:numId="31">
    <w:abstractNumId w:val="6"/>
  </w:num>
  <w:num w:numId="32">
    <w:abstractNumId w:val="12"/>
  </w:num>
  <w:num w:numId="33">
    <w:abstractNumId w:val="37"/>
  </w:num>
  <w:num w:numId="34">
    <w:abstractNumId w:val="33"/>
  </w:num>
  <w:num w:numId="35">
    <w:abstractNumId w:val="30"/>
  </w:num>
  <w:num w:numId="36">
    <w:abstractNumId w:val="42"/>
  </w:num>
  <w:num w:numId="37">
    <w:abstractNumId w:val="31"/>
  </w:num>
  <w:num w:numId="38">
    <w:abstractNumId w:val="29"/>
  </w:num>
  <w:num w:numId="39">
    <w:abstractNumId w:val="46"/>
  </w:num>
  <w:num w:numId="40">
    <w:abstractNumId w:val="19"/>
  </w:num>
  <w:num w:numId="41">
    <w:abstractNumId w:val="13"/>
  </w:num>
  <w:num w:numId="42">
    <w:abstractNumId w:val="3"/>
  </w:num>
  <w:num w:numId="43">
    <w:abstractNumId w:val="7"/>
  </w:num>
  <w:num w:numId="44">
    <w:abstractNumId w:val="45"/>
  </w:num>
  <w:num w:numId="45">
    <w:abstractNumId w:val="18"/>
  </w:num>
  <w:num w:numId="46">
    <w:abstractNumId w:val="28"/>
  </w:num>
  <w:num w:numId="47">
    <w:abstractNumId w:val="3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C4"/>
    <w:rsid w:val="0000010B"/>
    <w:rsid w:val="00000618"/>
    <w:rsid w:val="00000F2A"/>
    <w:rsid w:val="00002AD8"/>
    <w:rsid w:val="0000387B"/>
    <w:rsid w:val="00004489"/>
    <w:rsid w:val="00006B08"/>
    <w:rsid w:val="00012B0F"/>
    <w:rsid w:val="00012D97"/>
    <w:rsid w:val="00013EA7"/>
    <w:rsid w:val="000143C0"/>
    <w:rsid w:val="00017571"/>
    <w:rsid w:val="0001795A"/>
    <w:rsid w:val="000218AC"/>
    <w:rsid w:val="00022398"/>
    <w:rsid w:val="0002288E"/>
    <w:rsid w:val="00024522"/>
    <w:rsid w:val="00025B9D"/>
    <w:rsid w:val="000329B0"/>
    <w:rsid w:val="00051146"/>
    <w:rsid w:val="00054BCC"/>
    <w:rsid w:val="00056E5D"/>
    <w:rsid w:val="000626CF"/>
    <w:rsid w:val="00065CE0"/>
    <w:rsid w:val="00066BEE"/>
    <w:rsid w:val="00071DE3"/>
    <w:rsid w:val="00072104"/>
    <w:rsid w:val="000735A0"/>
    <w:rsid w:val="00073784"/>
    <w:rsid w:val="0007565C"/>
    <w:rsid w:val="0008047C"/>
    <w:rsid w:val="000807C7"/>
    <w:rsid w:val="00084463"/>
    <w:rsid w:val="000855A9"/>
    <w:rsid w:val="000869E3"/>
    <w:rsid w:val="00091BBF"/>
    <w:rsid w:val="00092FF7"/>
    <w:rsid w:val="000A1141"/>
    <w:rsid w:val="000A1193"/>
    <w:rsid w:val="000A2514"/>
    <w:rsid w:val="000A2AF0"/>
    <w:rsid w:val="000A54A0"/>
    <w:rsid w:val="000B0DC9"/>
    <w:rsid w:val="000B3A16"/>
    <w:rsid w:val="000B43C0"/>
    <w:rsid w:val="000B4638"/>
    <w:rsid w:val="000C0E3B"/>
    <w:rsid w:val="000C301C"/>
    <w:rsid w:val="000C7662"/>
    <w:rsid w:val="000D0C2E"/>
    <w:rsid w:val="000D24F0"/>
    <w:rsid w:val="000D7E17"/>
    <w:rsid w:val="000E4ED1"/>
    <w:rsid w:val="000F2A28"/>
    <w:rsid w:val="000F4454"/>
    <w:rsid w:val="000F4B67"/>
    <w:rsid w:val="000F721B"/>
    <w:rsid w:val="001008CD"/>
    <w:rsid w:val="00100FB0"/>
    <w:rsid w:val="00112EC8"/>
    <w:rsid w:val="0011541C"/>
    <w:rsid w:val="00126148"/>
    <w:rsid w:val="00136835"/>
    <w:rsid w:val="001371CC"/>
    <w:rsid w:val="00140627"/>
    <w:rsid w:val="001431A5"/>
    <w:rsid w:val="0014594B"/>
    <w:rsid w:val="00151D3E"/>
    <w:rsid w:val="0015324B"/>
    <w:rsid w:val="00162D03"/>
    <w:rsid w:val="00164AB2"/>
    <w:rsid w:val="00170113"/>
    <w:rsid w:val="00170E11"/>
    <w:rsid w:val="00171669"/>
    <w:rsid w:val="0017746E"/>
    <w:rsid w:val="00177C71"/>
    <w:rsid w:val="001857DF"/>
    <w:rsid w:val="00186CB8"/>
    <w:rsid w:val="0019733F"/>
    <w:rsid w:val="001A46F8"/>
    <w:rsid w:val="001A69D3"/>
    <w:rsid w:val="001A6D5B"/>
    <w:rsid w:val="001A70BB"/>
    <w:rsid w:val="001B0F2E"/>
    <w:rsid w:val="001B11B8"/>
    <w:rsid w:val="001B1E84"/>
    <w:rsid w:val="001B385E"/>
    <w:rsid w:val="001B3E74"/>
    <w:rsid w:val="001B5E3B"/>
    <w:rsid w:val="001C2855"/>
    <w:rsid w:val="001C63A6"/>
    <w:rsid w:val="001D1A81"/>
    <w:rsid w:val="001D1BA5"/>
    <w:rsid w:val="001D1C4C"/>
    <w:rsid w:val="001D2D66"/>
    <w:rsid w:val="001D46D3"/>
    <w:rsid w:val="001E2EB3"/>
    <w:rsid w:val="001E4E49"/>
    <w:rsid w:val="001E5250"/>
    <w:rsid w:val="001E7B8D"/>
    <w:rsid w:val="001F0432"/>
    <w:rsid w:val="001F41F9"/>
    <w:rsid w:val="00203BE2"/>
    <w:rsid w:val="00207CBF"/>
    <w:rsid w:val="00211608"/>
    <w:rsid w:val="0021332B"/>
    <w:rsid w:val="00217D25"/>
    <w:rsid w:val="0022188A"/>
    <w:rsid w:val="002307C4"/>
    <w:rsid w:val="002312AA"/>
    <w:rsid w:val="00232B04"/>
    <w:rsid w:val="00234BA4"/>
    <w:rsid w:val="002401B8"/>
    <w:rsid w:val="00243EAD"/>
    <w:rsid w:val="00251111"/>
    <w:rsid w:val="00253074"/>
    <w:rsid w:val="002566F8"/>
    <w:rsid w:val="00263063"/>
    <w:rsid w:val="00267EE0"/>
    <w:rsid w:val="00270FE6"/>
    <w:rsid w:val="00282F24"/>
    <w:rsid w:val="00283293"/>
    <w:rsid w:val="00285CAF"/>
    <w:rsid w:val="00285DA9"/>
    <w:rsid w:val="0028637E"/>
    <w:rsid w:val="0029066B"/>
    <w:rsid w:val="00290717"/>
    <w:rsid w:val="00294598"/>
    <w:rsid w:val="002947FE"/>
    <w:rsid w:val="002A2F5C"/>
    <w:rsid w:val="002A4D6F"/>
    <w:rsid w:val="002A500D"/>
    <w:rsid w:val="002B00A9"/>
    <w:rsid w:val="002B05B1"/>
    <w:rsid w:val="002B293C"/>
    <w:rsid w:val="002B339C"/>
    <w:rsid w:val="002B4483"/>
    <w:rsid w:val="002B61B4"/>
    <w:rsid w:val="002B6937"/>
    <w:rsid w:val="002C38A2"/>
    <w:rsid w:val="002D3BE0"/>
    <w:rsid w:val="002D60AC"/>
    <w:rsid w:val="002E66A2"/>
    <w:rsid w:val="002F4875"/>
    <w:rsid w:val="00301953"/>
    <w:rsid w:val="00305DE4"/>
    <w:rsid w:val="003144BA"/>
    <w:rsid w:val="003215FB"/>
    <w:rsid w:val="00322AAD"/>
    <w:rsid w:val="0032383D"/>
    <w:rsid w:val="00345E5D"/>
    <w:rsid w:val="00346907"/>
    <w:rsid w:val="00347287"/>
    <w:rsid w:val="00351B54"/>
    <w:rsid w:val="00353C68"/>
    <w:rsid w:val="00355B83"/>
    <w:rsid w:val="00363C3A"/>
    <w:rsid w:val="00363FF1"/>
    <w:rsid w:val="003659A3"/>
    <w:rsid w:val="0037094A"/>
    <w:rsid w:val="00371E47"/>
    <w:rsid w:val="003740D8"/>
    <w:rsid w:val="00380A74"/>
    <w:rsid w:val="003859CB"/>
    <w:rsid w:val="00391589"/>
    <w:rsid w:val="003948BF"/>
    <w:rsid w:val="00396D51"/>
    <w:rsid w:val="003A16F7"/>
    <w:rsid w:val="003A350A"/>
    <w:rsid w:val="003A466E"/>
    <w:rsid w:val="003A538F"/>
    <w:rsid w:val="003A64EE"/>
    <w:rsid w:val="003B55AA"/>
    <w:rsid w:val="003B6222"/>
    <w:rsid w:val="003B7942"/>
    <w:rsid w:val="003C098A"/>
    <w:rsid w:val="003C0E60"/>
    <w:rsid w:val="003C2ED3"/>
    <w:rsid w:val="003C429A"/>
    <w:rsid w:val="003C650D"/>
    <w:rsid w:val="003D613D"/>
    <w:rsid w:val="003D71C9"/>
    <w:rsid w:val="003E4B0B"/>
    <w:rsid w:val="00403C9F"/>
    <w:rsid w:val="00404C25"/>
    <w:rsid w:val="00410D3B"/>
    <w:rsid w:val="004131F1"/>
    <w:rsid w:val="00415BFC"/>
    <w:rsid w:val="00415FBF"/>
    <w:rsid w:val="004204E7"/>
    <w:rsid w:val="004239D5"/>
    <w:rsid w:val="00423CD0"/>
    <w:rsid w:val="00424F83"/>
    <w:rsid w:val="00430B02"/>
    <w:rsid w:val="004361A5"/>
    <w:rsid w:val="0044247D"/>
    <w:rsid w:val="00444AEF"/>
    <w:rsid w:val="00444D29"/>
    <w:rsid w:val="00444F8F"/>
    <w:rsid w:val="00446F41"/>
    <w:rsid w:val="00450D0C"/>
    <w:rsid w:val="00453051"/>
    <w:rsid w:val="00454DEC"/>
    <w:rsid w:val="0045541C"/>
    <w:rsid w:val="00457DD5"/>
    <w:rsid w:val="00461C96"/>
    <w:rsid w:val="00462C74"/>
    <w:rsid w:val="00475C3E"/>
    <w:rsid w:val="00482EAC"/>
    <w:rsid w:val="00484543"/>
    <w:rsid w:val="00484800"/>
    <w:rsid w:val="00484E50"/>
    <w:rsid w:val="00485184"/>
    <w:rsid w:val="00485A14"/>
    <w:rsid w:val="004910CC"/>
    <w:rsid w:val="004929E9"/>
    <w:rsid w:val="004945BF"/>
    <w:rsid w:val="00495598"/>
    <w:rsid w:val="00497F3D"/>
    <w:rsid w:val="004A19FC"/>
    <w:rsid w:val="004A1FB6"/>
    <w:rsid w:val="004A353D"/>
    <w:rsid w:val="004A57D3"/>
    <w:rsid w:val="004A6172"/>
    <w:rsid w:val="004A6424"/>
    <w:rsid w:val="004B0CEE"/>
    <w:rsid w:val="004B4A41"/>
    <w:rsid w:val="004B4BD9"/>
    <w:rsid w:val="004B4F49"/>
    <w:rsid w:val="004B703B"/>
    <w:rsid w:val="004D0167"/>
    <w:rsid w:val="004E0EFD"/>
    <w:rsid w:val="004E1584"/>
    <w:rsid w:val="004E2525"/>
    <w:rsid w:val="004E6D83"/>
    <w:rsid w:val="004F00EE"/>
    <w:rsid w:val="004F22CB"/>
    <w:rsid w:val="004F6A9D"/>
    <w:rsid w:val="00502D04"/>
    <w:rsid w:val="00504D33"/>
    <w:rsid w:val="00505740"/>
    <w:rsid w:val="005065BB"/>
    <w:rsid w:val="005136F8"/>
    <w:rsid w:val="0051726F"/>
    <w:rsid w:val="00524B63"/>
    <w:rsid w:val="00525F08"/>
    <w:rsid w:val="005279FA"/>
    <w:rsid w:val="00536139"/>
    <w:rsid w:val="00536D4F"/>
    <w:rsid w:val="0053771D"/>
    <w:rsid w:val="0054148F"/>
    <w:rsid w:val="00545D37"/>
    <w:rsid w:val="00545FAF"/>
    <w:rsid w:val="00557BFD"/>
    <w:rsid w:val="00563BA5"/>
    <w:rsid w:val="00571C73"/>
    <w:rsid w:val="005725FA"/>
    <w:rsid w:val="00574448"/>
    <w:rsid w:val="0058254B"/>
    <w:rsid w:val="00590A91"/>
    <w:rsid w:val="00590F45"/>
    <w:rsid w:val="0059467B"/>
    <w:rsid w:val="0059480E"/>
    <w:rsid w:val="00596E94"/>
    <w:rsid w:val="005A0A1D"/>
    <w:rsid w:val="005A4FF0"/>
    <w:rsid w:val="005A70C4"/>
    <w:rsid w:val="005B0176"/>
    <w:rsid w:val="005B1779"/>
    <w:rsid w:val="005B2E55"/>
    <w:rsid w:val="005B4802"/>
    <w:rsid w:val="005B5292"/>
    <w:rsid w:val="005B60FD"/>
    <w:rsid w:val="005B7929"/>
    <w:rsid w:val="005B7A16"/>
    <w:rsid w:val="005C5409"/>
    <w:rsid w:val="005C566D"/>
    <w:rsid w:val="005C6B1C"/>
    <w:rsid w:val="005C6BA9"/>
    <w:rsid w:val="005D046D"/>
    <w:rsid w:val="005D3604"/>
    <w:rsid w:val="005D4E3E"/>
    <w:rsid w:val="005D75F8"/>
    <w:rsid w:val="005E123B"/>
    <w:rsid w:val="005F2A96"/>
    <w:rsid w:val="005F67B9"/>
    <w:rsid w:val="005F67D3"/>
    <w:rsid w:val="005F7267"/>
    <w:rsid w:val="006057BE"/>
    <w:rsid w:val="00616A40"/>
    <w:rsid w:val="00617011"/>
    <w:rsid w:val="00620FCB"/>
    <w:rsid w:val="00621A58"/>
    <w:rsid w:val="00622BB4"/>
    <w:rsid w:val="00625EA3"/>
    <w:rsid w:val="0063390D"/>
    <w:rsid w:val="00640C0E"/>
    <w:rsid w:val="00640F71"/>
    <w:rsid w:val="0064598F"/>
    <w:rsid w:val="006462B1"/>
    <w:rsid w:val="00653CF8"/>
    <w:rsid w:val="006618AC"/>
    <w:rsid w:val="00666640"/>
    <w:rsid w:val="00674590"/>
    <w:rsid w:val="00674EFD"/>
    <w:rsid w:val="006805FF"/>
    <w:rsid w:val="00680C0F"/>
    <w:rsid w:val="00682E61"/>
    <w:rsid w:val="00686BE4"/>
    <w:rsid w:val="00687165"/>
    <w:rsid w:val="006A10C1"/>
    <w:rsid w:val="006A2778"/>
    <w:rsid w:val="006A3F47"/>
    <w:rsid w:val="006A5620"/>
    <w:rsid w:val="006B03AD"/>
    <w:rsid w:val="006B2C1C"/>
    <w:rsid w:val="006B59A0"/>
    <w:rsid w:val="006C1E9A"/>
    <w:rsid w:val="006C492C"/>
    <w:rsid w:val="006C5A22"/>
    <w:rsid w:val="006D4F30"/>
    <w:rsid w:val="006D514F"/>
    <w:rsid w:val="006D5F23"/>
    <w:rsid w:val="006E2FBB"/>
    <w:rsid w:val="006E5FD3"/>
    <w:rsid w:val="006F099A"/>
    <w:rsid w:val="006F0D9C"/>
    <w:rsid w:val="006F1119"/>
    <w:rsid w:val="006F2607"/>
    <w:rsid w:val="0070650C"/>
    <w:rsid w:val="00710D51"/>
    <w:rsid w:val="00711408"/>
    <w:rsid w:val="007117A9"/>
    <w:rsid w:val="00716D16"/>
    <w:rsid w:val="007170BC"/>
    <w:rsid w:val="00720F7F"/>
    <w:rsid w:val="00721B3F"/>
    <w:rsid w:val="00722DE8"/>
    <w:rsid w:val="00725240"/>
    <w:rsid w:val="00726D91"/>
    <w:rsid w:val="00727372"/>
    <w:rsid w:val="007319F9"/>
    <w:rsid w:val="00732AA7"/>
    <w:rsid w:val="0073328A"/>
    <w:rsid w:val="0073670E"/>
    <w:rsid w:val="007414DD"/>
    <w:rsid w:val="00743AD1"/>
    <w:rsid w:val="007465B6"/>
    <w:rsid w:val="00746F29"/>
    <w:rsid w:val="007530F2"/>
    <w:rsid w:val="00753D6D"/>
    <w:rsid w:val="007551FB"/>
    <w:rsid w:val="00755CDF"/>
    <w:rsid w:val="00756890"/>
    <w:rsid w:val="00762AAC"/>
    <w:rsid w:val="007652A4"/>
    <w:rsid w:val="00765D7B"/>
    <w:rsid w:val="00771187"/>
    <w:rsid w:val="007760E8"/>
    <w:rsid w:val="00777777"/>
    <w:rsid w:val="007778F2"/>
    <w:rsid w:val="007834C8"/>
    <w:rsid w:val="00787150"/>
    <w:rsid w:val="00790918"/>
    <w:rsid w:val="00792D8A"/>
    <w:rsid w:val="007A2CB7"/>
    <w:rsid w:val="007B7FB0"/>
    <w:rsid w:val="007C6C54"/>
    <w:rsid w:val="007D218A"/>
    <w:rsid w:val="007D5BA4"/>
    <w:rsid w:val="007E102D"/>
    <w:rsid w:val="007E11A3"/>
    <w:rsid w:val="007E2509"/>
    <w:rsid w:val="007E46F1"/>
    <w:rsid w:val="007E4D41"/>
    <w:rsid w:val="007E5C2A"/>
    <w:rsid w:val="007E6BB7"/>
    <w:rsid w:val="007F0BE1"/>
    <w:rsid w:val="007F33DA"/>
    <w:rsid w:val="007F5F36"/>
    <w:rsid w:val="007F6303"/>
    <w:rsid w:val="00802C49"/>
    <w:rsid w:val="0081388E"/>
    <w:rsid w:val="00821AB2"/>
    <w:rsid w:val="0082579B"/>
    <w:rsid w:val="008264B5"/>
    <w:rsid w:val="00827DB8"/>
    <w:rsid w:val="00833278"/>
    <w:rsid w:val="0083640E"/>
    <w:rsid w:val="008415AF"/>
    <w:rsid w:val="00847272"/>
    <w:rsid w:val="008521CB"/>
    <w:rsid w:val="00852740"/>
    <w:rsid w:val="00857947"/>
    <w:rsid w:val="008603B6"/>
    <w:rsid w:val="00862D51"/>
    <w:rsid w:val="008714FC"/>
    <w:rsid w:val="00873FAA"/>
    <w:rsid w:val="00881D34"/>
    <w:rsid w:val="0088488B"/>
    <w:rsid w:val="00884F22"/>
    <w:rsid w:val="00884FC0"/>
    <w:rsid w:val="00887BAC"/>
    <w:rsid w:val="008960F2"/>
    <w:rsid w:val="008A0057"/>
    <w:rsid w:val="008A0ACD"/>
    <w:rsid w:val="008A1046"/>
    <w:rsid w:val="008A1B03"/>
    <w:rsid w:val="008B3A44"/>
    <w:rsid w:val="008C0763"/>
    <w:rsid w:val="008C20B6"/>
    <w:rsid w:val="008C568B"/>
    <w:rsid w:val="008C596B"/>
    <w:rsid w:val="008C5F74"/>
    <w:rsid w:val="008C751D"/>
    <w:rsid w:val="008D027D"/>
    <w:rsid w:val="008D149A"/>
    <w:rsid w:val="008D1AA2"/>
    <w:rsid w:val="008D4D82"/>
    <w:rsid w:val="008D74D7"/>
    <w:rsid w:val="008E35B6"/>
    <w:rsid w:val="008F0CB5"/>
    <w:rsid w:val="0090777F"/>
    <w:rsid w:val="00911F79"/>
    <w:rsid w:val="0092000A"/>
    <w:rsid w:val="009206BF"/>
    <w:rsid w:val="0092169E"/>
    <w:rsid w:val="009251DD"/>
    <w:rsid w:val="00931B35"/>
    <w:rsid w:val="0093667B"/>
    <w:rsid w:val="00936D0A"/>
    <w:rsid w:val="00937BE6"/>
    <w:rsid w:val="00940789"/>
    <w:rsid w:val="0094133E"/>
    <w:rsid w:val="009424CB"/>
    <w:rsid w:val="00942B69"/>
    <w:rsid w:val="009430CB"/>
    <w:rsid w:val="009469C5"/>
    <w:rsid w:val="0095066C"/>
    <w:rsid w:val="00952608"/>
    <w:rsid w:val="00955411"/>
    <w:rsid w:val="009625AA"/>
    <w:rsid w:val="00974F01"/>
    <w:rsid w:val="00975D61"/>
    <w:rsid w:val="0098157F"/>
    <w:rsid w:val="00986629"/>
    <w:rsid w:val="0098781F"/>
    <w:rsid w:val="00987B4A"/>
    <w:rsid w:val="009A11E3"/>
    <w:rsid w:val="009A1909"/>
    <w:rsid w:val="009A6293"/>
    <w:rsid w:val="009A656E"/>
    <w:rsid w:val="009A6788"/>
    <w:rsid w:val="009A7D0A"/>
    <w:rsid w:val="009B6A11"/>
    <w:rsid w:val="009B7EC5"/>
    <w:rsid w:val="009C7011"/>
    <w:rsid w:val="009D1E72"/>
    <w:rsid w:val="009D61A9"/>
    <w:rsid w:val="009E1A57"/>
    <w:rsid w:val="009E3172"/>
    <w:rsid w:val="009E3326"/>
    <w:rsid w:val="009E45DE"/>
    <w:rsid w:val="009F0E7F"/>
    <w:rsid w:val="009F108B"/>
    <w:rsid w:val="009F1D90"/>
    <w:rsid w:val="009F2DA4"/>
    <w:rsid w:val="009F71D6"/>
    <w:rsid w:val="009F78FB"/>
    <w:rsid w:val="009F7E7B"/>
    <w:rsid w:val="00A01352"/>
    <w:rsid w:val="00A03C42"/>
    <w:rsid w:val="00A04508"/>
    <w:rsid w:val="00A05A03"/>
    <w:rsid w:val="00A05CB2"/>
    <w:rsid w:val="00A068DE"/>
    <w:rsid w:val="00A104F4"/>
    <w:rsid w:val="00A11278"/>
    <w:rsid w:val="00A13CC6"/>
    <w:rsid w:val="00A15846"/>
    <w:rsid w:val="00A16C34"/>
    <w:rsid w:val="00A20F1A"/>
    <w:rsid w:val="00A21D82"/>
    <w:rsid w:val="00A31130"/>
    <w:rsid w:val="00A4315B"/>
    <w:rsid w:val="00A462A1"/>
    <w:rsid w:val="00A5032B"/>
    <w:rsid w:val="00A6545B"/>
    <w:rsid w:val="00A70265"/>
    <w:rsid w:val="00A70DB7"/>
    <w:rsid w:val="00A76D60"/>
    <w:rsid w:val="00A7795D"/>
    <w:rsid w:val="00A81E9F"/>
    <w:rsid w:val="00A92C96"/>
    <w:rsid w:val="00A96287"/>
    <w:rsid w:val="00A96D1F"/>
    <w:rsid w:val="00AA3E89"/>
    <w:rsid w:val="00AA539F"/>
    <w:rsid w:val="00AB0802"/>
    <w:rsid w:val="00AB1E2B"/>
    <w:rsid w:val="00AB3C5C"/>
    <w:rsid w:val="00AB46A6"/>
    <w:rsid w:val="00AC0825"/>
    <w:rsid w:val="00AC234B"/>
    <w:rsid w:val="00AC3BFC"/>
    <w:rsid w:val="00AC7C12"/>
    <w:rsid w:val="00AD0915"/>
    <w:rsid w:val="00AD10ED"/>
    <w:rsid w:val="00AD1713"/>
    <w:rsid w:val="00AE37F7"/>
    <w:rsid w:val="00AE44EB"/>
    <w:rsid w:val="00AF1DB1"/>
    <w:rsid w:val="00AF28E0"/>
    <w:rsid w:val="00AF2F2E"/>
    <w:rsid w:val="00AF3527"/>
    <w:rsid w:val="00B06997"/>
    <w:rsid w:val="00B11E7F"/>
    <w:rsid w:val="00B135E4"/>
    <w:rsid w:val="00B1780E"/>
    <w:rsid w:val="00B20371"/>
    <w:rsid w:val="00B207A4"/>
    <w:rsid w:val="00B25602"/>
    <w:rsid w:val="00B34046"/>
    <w:rsid w:val="00B35AB3"/>
    <w:rsid w:val="00B378AD"/>
    <w:rsid w:val="00B40BCA"/>
    <w:rsid w:val="00B40D18"/>
    <w:rsid w:val="00B40D1F"/>
    <w:rsid w:val="00B45606"/>
    <w:rsid w:val="00B5079D"/>
    <w:rsid w:val="00B52ED4"/>
    <w:rsid w:val="00B53DDF"/>
    <w:rsid w:val="00B60549"/>
    <w:rsid w:val="00B632D1"/>
    <w:rsid w:val="00B747EC"/>
    <w:rsid w:val="00B75443"/>
    <w:rsid w:val="00B8056A"/>
    <w:rsid w:val="00B80C52"/>
    <w:rsid w:val="00B83250"/>
    <w:rsid w:val="00B84554"/>
    <w:rsid w:val="00B93AA7"/>
    <w:rsid w:val="00B96455"/>
    <w:rsid w:val="00BA1D67"/>
    <w:rsid w:val="00BA2ED1"/>
    <w:rsid w:val="00BA3DA8"/>
    <w:rsid w:val="00BA5D7F"/>
    <w:rsid w:val="00BA65BD"/>
    <w:rsid w:val="00BA6E3B"/>
    <w:rsid w:val="00BB143E"/>
    <w:rsid w:val="00BB1FC8"/>
    <w:rsid w:val="00BB65A7"/>
    <w:rsid w:val="00BC4454"/>
    <w:rsid w:val="00BC587D"/>
    <w:rsid w:val="00BC6654"/>
    <w:rsid w:val="00BD1E93"/>
    <w:rsid w:val="00BD2D99"/>
    <w:rsid w:val="00BE16C9"/>
    <w:rsid w:val="00BE213C"/>
    <w:rsid w:val="00BE30F4"/>
    <w:rsid w:val="00BE60B4"/>
    <w:rsid w:val="00BE78F0"/>
    <w:rsid w:val="00BF381D"/>
    <w:rsid w:val="00BF4646"/>
    <w:rsid w:val="00C01B9A"/>
    <w:rsid w:val="00C04B4D"/>
    <w:rsid w:val="00C138B2"/>
    <w:rsid w:val="00C15079"/>
    <w:rsid w:val="00C21DBE"/>
    <w:rsid w:val="00C237C8"/>
    <w:rsid w:val="00C25951"/>
    <w:rsid w:val="00C303DD"/>
    <w:rsid w:val="00C309B9"/>
    <w:rsid w:val="00C409E4"/>
    <w:rsid w:val="00C4413B"/>
    <w:rsid w:val="00C45266"/>
    <w:rsid w:val="00C46DDA"/>
    <w:rsid w:val="00C50AF1"/>
    <w:rsid w:val="00C51E3A"/>
    <w:rsid w:val="00C52920"/>
    <w:rsid w:val="00C53EA8"/>
    <w:rsid w:val="00C6254F"/>
    <w:rsid w:val="00C81A73"/>
    <w:rsid w:val="00C82603"/>
    <w:rsid w:val="00C85D78"/>
    <w:rsid w:val="00C90D8F"/>
    <w:rsid w:val="00C93204"/>
    <w:rsid w:val="00C963BE"/>
    <w:rsid w:val="00C97201"/>
    <w:rsid w:val="00CA0AC7"/>
    <w:rsid w:val="00CA3497"/>
    <w:rsid w:val="00CA35CA"/>
    <w:rsid w:val="00CA4AEC"/>
    <w:rsid w:val="00CB269D"/>
    <w:rsid w:val="00CC0F5F"/>
    <w:rsid w:val="00CC3FD2"/>
    <w:rsid w:val="00CD1837"/>
    <w:rsid w:val="00CE1864"/>
    <w:rsid w:val="00CE5F68"/>
    <w:rsid w:val="00CF1F43"/>
    <w:rsid w:val="00CF2423"/>
    <w:rsid w:val="00CF7408"/>
    <w:rsid w:val="00D1433A"/>
    <w:rsid w:val="00D201EF"/>
    <w:rsid w:val="00D22293"/>
    <w:rsid w:val="00D22E81"/>
    <w:rsid w:val="00D26F45"/>
    <w:rsid w:val="00D30E8B"/>
    <w:rsid w:val="00D3483D"/>
    <w:rsid w:val="00D35192"/>
    <w:rsid w:val="00D4063B"/>
    <w:rsid w:val="00D416F4"/>
    <w:rsid w:val="00D50B19"/>
    <w:rsid w:val="00D5166B"/>
    <w:rsid w:val="00D5449B"/>
    <w:rsid w:val="00D551A3"/>
    <w:rsid w:val="00D57D19"/>
    <w:rsid w:val="00D61E9E"/>
    <w:rsid w:val="00D63BF2"/>
    <w:rsid w:val="00D65AD3"/>
    <w:rsid w:val="00D71ADF"/>
    <w:rsid w:val="00D76897"/>
    <w:rsid w:val="00D8191C"/>
    <w:rsid w:val="00D909B9"/>
    <w:rsid w:val="00D9456F"/>
    <w:rsid w:val="00D97A65"/>
    <w:rsid w:val="00DA3841"/>
    <w:rsid w:val="00DA39B5"/>
    <w:rsid w:val="00DA3ED4"/>
    <w:rsid w:val="00DA4681"/>
    <w:rsid w:val="00DA78DF"/>
    <w:rsid w:val="00DB060A"/>
    <w:rsid w:val="00DB1BCD"/>
    <w:rsid w:val="00DB37D2"/>
    <w:rsid w:val="00DB7905"/>
    <w:rsid w:val="00DC463D"/>
    <w:rsid w:val="00DD3405"/>
    <w:rsid w:val="00DD3737"/>
    <w:rsid w:val="00DD5A38"/>
    <w:rsid w:val="00DE0C6F"/>
    <w:rsid w:val="00DE2CAB"/>
    <w:rsid w:val="00DE428D"/>
    <w:rsid w:val="00DE4D91"/>
    <w:rsid w:val="00DE552D"/>
    <w:rsid w:val="00DF0507"/>
    <w:rsid w:val="00DF1C8A"/>
    <w:rsid w:val="00DF4BFC"/>
    <w:rsid w:val="00DF7EB2"/>
    <w:rsid w:val="00DF7F85"/>
    <w:rsid w:val="00E02B96"/>
    <w:rsid w:val="00E05370"/>
    <w:rsid w:val="00E06F4A"/>
    <w:rsid w:val="00E1421D"/>
    <w:rsid w:val="00E168FD"/>
    <w:rsid w:val="00E2245A"/>
    <w:rsid w:val="00E30230"/>
    <w:rsid w:val="00E307C3"/>
    <w:rsid w:val="00E35CEB"/>
    <w:rsid w:val="00E3705A"/>
    <w:rsid w:val="00E40682"/>
    <w:rsid w:val="00E40A2D"/>
    <w:rsid w:val="00E43581"/>
    <w:rsid w:val="00E55BF8"/>
    <w:rsid w:val="00E603CB"/>
    <w:rsid w:val="00E64923"/>
    <w:rsid w:val="00E65A66"/>
    <w:rsid w:val="00E65CA3"/>
    <w:rsid w:val="00E713DC"/>
    <w:rsid w:val="00E73348"/>
    <w:rsid w:val="00E73BD1"/>
    <w:rsid w:val="00E73ED2"/>
    <w:rsid w:val="00E76417"/>
    <w:rsid w:val="00E768E8"/>
    <w:rsid w:val="00E773B4"/>
    <w:rsid w:val="00E80506"/>
    <w:rsid w:val="00E84267"/>
    <w:rsid w:val="00E8520C"/>
    <w:rsid w:val="00E90A58"/>
    <w:rsid w:val="00E92619"/>
    <w:rsid w:val="00E955CB"/>
    <w:rsid w:val="00EA34F2"/>
    <w:rsid w:val="00EA7180"/>
    <w:rsid w:val="00ED44E7"/>
    <w:rsid w:val="00ED49F6"/>
    <w:rsid w:val="00EE0FCC"/>
    <w:rsid w:val="00EE47A5"/>
    <w:rsid w:val="00EE4A80"/>
    <w:rsid w:val="00EE55FD"/>
    <w:rsid w:val="00EE5EDF"/>
    <w:rsid w:val="00EF1A8F"/>
    <w:rsid w:val="00EF66A8"/>
    <w:rsid w:val="00EF66D5"/>
    <w:rsid w:val="00EF7CFB"/>
    <w:rsid w:val="00F032F8"/>
    <w:rsid w:val="00F05BE9"/>
    <w:rsid w:val="00F07FD7"/>
    <w:rsid w:val="00F14172"/>
    <w:rsid w:val="00F15914"/>
    <w:rsid w:val="00F1756A"/>
    <w:rsid w:val="00F251AE"/>
    <w:rsid w:val="00F31A11"/>
    <w:rsid w:val="00F37AD1"/>
    <w:rsid w:val="00F5788A"/>
    <w:rsid w:val="00F605B7"/>
    <w:rsid w:val="00F66A66"/>
    <w:rsid w:val="00F71F90"/>
    <w:rsid w:val="00F722A3"/>
    <w:rsid w:val="00F77865"/>
    <w:rsid w:val="00F8247D"/>
    <w:rsid w:val="00F82D4E"/>
    <w:rsid w:val="00F8612C"/>
    <w:rsid w:val="00F908B7"/>
    <w:rsid w:val="00F93D50"/>
    <w:rsid w:val="00F9524D"/>
    <w:rsid w:val="00FA004B"/>
    <w:rsid w:val="00FA0420"/>
    <w:rsid w:val="00FA26CB"/>
    <w:rsid w:val="00FA3E6E"/>
    <w:rsid w:val="00FA6A2D"/>
    <w:rsid w:val="00FA6EE9"/>
    <w:rsid w:val="00FA7F6C"/>
    <w:rsid w:val="00FB12B6"/>
    <w:rsid w:val="00FB5771"/>
    <w:rsid w:val="00FC34F2"/>
    <w:rsid w:val="00FC43F2"/>
    <w:rsid w:val="00FC7347"/>
    <w:rsid w:val="00FD4F19"/>
    <w:rsid w:val="00FD6928"/>
    <w:rsid w:val="00FE010B"/>
    <w:rsid w:val="00FE2763"/>
    <w:rsid w:val="00FE3E15"/>
    <w:rsid w:val="00FF1F1D"/>
    <w:rsid w:val="00FF20D3"/>
    <w:rsid w:val="00FF31D6"/>
    <w:rsid w:val="00FF60A1"/>
    <w:rsid w:val="0A1E84BD"/>
    <w:rsid w:val="0ABF528B"/>
    <w:rsid w:val="0D6181D8"/>
    <w:rsid w:val="1B3BF437"/>
    <w:rsid w:val="21677D3E"/>
    <w:rsid w:val="21CBEA4A"/>
    <w:rsid w:val="281A4337"/>
    <w:rsid w:val="2EF67E62"/>
    <w:rsid w:val="34FE4EED"/>
    <w:rsid w:val="42929667"/>
    <w:rsid w:val="4532CD78"/>
    <w:rsid w:val="4646580C"/>
    <w:rsid w:val="4655BF90"/>
    <w:rsid w:val="489782CC"/>
    <w:rsid w:val="4933004B"/>
    <w:rsid w:val="5B27156D"/>
    <w:rsid w:val="6B25091F"/>
    <w:rsid w:val="71318E22"/>
    <w:rsid w:val="721CBF32"/>
    <w:rsid w:val="76FF48B3"/>
    <w:rsid w:val="79185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57D73"/>
  <w15:chartTrackingRefBased/>
  <w15:docId w15:val="{109F4A9A-6B4C-4C48-AFF9-0796CA2E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23B"/>
    <w:rPr>
      <w:sz w:val="24"/>
      <w:szCs w:val="24"/>
    </w:rPr>
  </w:style>
  <w:style w:type="paragraph" w:styleId="Heading1">
    <w:name w:val="heading 1"/>
    <w:basedOn w:val="Normal"/>
    <w:next w:val="Normal"/>
    <w:link w:val="Heading1Char"/>
    <w:qFormat/>
    <w:rsid w:val="00620FCB"/>
    <w:pPr>
      <w:keepNext/>
      <w:keepLines/>
      <w:spacing w:before="240"/>
      <w:outlineLvl w:val="0"/>
    </w:pPr>
    <w:rPr>
      <w:rFonts w:asciiTheme="minorHAnsi" w:eastAsiaTheme="majorEastAsia" w:hAnsiTheme="minorHAnsi" w:cstheme="majorBidi"/>
      <w:b/>
      <w:color w:val="2E74B5"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C73"/>
    <w:pPr>
      <w:ind w:left="720"/>
      <w:contextualSpacing/>
    </w:pPr>
  </w:style>
  <w:style w:type="table" w:styleId="TableGrid">
    <w:name w:val="Table Grid"/>
    <w:basedOn w:val="TableNormal"/>
    <w:uiPriority w:val="39"/>
    <w:rsid w:val="007E2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04D33"/>
    <w:rPr>
      <w:rFonts w:ascii="Segoe UI" w:hAnsi="Segoe UI" w:cs="Segoe UI"/>
      <w:sz w:val="18"/>
      <w:szCs w:val="18"/>
    </w:rPr>
  </w:style>
  <w:style w:type="character" w:customStyle="1" w:styleId="BalloonTextChar">
    <w:name w:val="Balloon Text Char"/>
    <w:basedOn w:val="DefaultParagraphFont"/>
    <w:link w:val="BalloonText"/>
    <w:semiHidden/>
    <w:rsid w:val="00504D33"/>
    <w:rPr>
      <w:rFonts w:ascii="Segoe UI" w:hAnsi="Segoe UI" w:cs="Segoe UI"/>
      <w:sz w:val="18"/>
      <w:szCs w:val="18"/>
    </w:rPr>
  </w:style>
  <w:style w:type="character" w:styleId="CommentReference">
    <w:name w:val="annotation reference"/>
    <w:basedOn w:val="DefaultParagraphFont"/>
    <w:semiHidden/>
    <w:unhideWhenUsed/>
    <w:rsid w:val="00974F01"/>
    <w:rPr>
      <w:sz w:val="16"/>
      <w:szCs w:val="16"/>
    </w:rPr>
  </w:style>
  <w:style w:type="paragraph" w:styleId="CommentText">
    <w:name w:val="annotation text"/>
    <w:basedOn w:val="Normal"/>
    <w:link w:val="CommentTextChar"/>
    <w:semiHidden/>
    <w:unhideWhenUsed/>
    <w:rsid w:val="00974F01"/>
    <w:rPr>
      <w:sz w:val="20"/>
      <w:szCs w:val="20"/>
    </w:rPr>
  </w:style>
  <w:style w:type="character" w:customStyle="1" w:styleId="CommentTextChar">
    <w:name w:val="Comment Text Char"/>
    <w:basedOn w:val="DefaultParagraphFont"/>
    <w:link w:val="CommentText"/>
    <w:semiHidden/>
    <w:rsid w:val="00974F01"/>
  </w:style>
  <w:style w:type="paragraph" w:styleId="CommentSubject">
    <w:name w:val="annotation subject"/>
    <w:basedOn w:val="CommentText"/>
    <w:next w:val="CommentText"/>
    <w:link w:val="CommentSubjectChar"/>
    <w:semiHidden/>
    <w:unhideWhenUsed/>
    <w:rsid w:val="00974F01"/>
    <w:rPr>
      <w:b/>
      <w:bCs/>
    </w:rPr>
  </w:style>
  <w:style w:type="character" w:customStyle="1" w:styleId="CommentSubjectChar">
    <w:name w:val="Comment Subject Char"/>
    <w:basedOn w:val="CommentTextChar"/>
    <w:link w:val="CommentSubject"/>
    <w:semiHidden/>
    <w:rsid w:val="00974F01"/>
    <w:rPr>
      <w:b/>
      <w:bCs/>
    </w:rPr>
  </w:style>
  <w:style w:type="character" w:styleId="Hyperlink">
    <w:name w:val="Hyperlink"/>
    <w:basedOn w:val="DefaultParagraphFont"/>
    <w:uiPriority w:val="99"/>
    <w:unhideWhenUsed/>
    <w:rsid w:val="00126148"/>
    <w:rPr>
      <w:color w:val="0000FF"/>
      <w:u w:val="single"/>
    </w:rPr>
  </w:style>
  <w:style w:type="character" w:styleId="FollowedHyperlink">
    <w:name w:val="FollowedHyperlink"/>
    <w:basedOn w:val="DefaultParagraphFont"/>
    <w:semiHidden/>
    <w:unhideWhenUsed/>
    <w:rsid w:val="00DD5A38"/>
    <w:rPr>
      <w:color w:val="954F72" w:themeColor="followedHyperlink"/>
      <w:u w:val="single"/>
    </w:rPr>
  </w:style>
  <w:style w:type="paragraph" w:styleId="Header">
    <w:name w:val="header"/>
    <w:basedOn w:val="Normal"/>
    <w:link w:val="HeaderChar"/>
    <w:unhideWhenUsed/>
    <w:rsid w:val="008521CB"/>
    <w:pPr>
      <w:tabs>
        <w:tab w:val="center" w:pos="4513"/>
        <w:tab w:val="right" w:pos="9026"/>
      </w:tabs>
    </w:pPr>
  </w:style>
  <w:style w:type="character" w:customStyle="1" w:styleId="HeaderChar">
    <w:name w:val="Header Char"/>
    <w:basedOn w:val="DefaultParagraphFont"/>
    <w:link w:val="Header"/>
    <w:rsid w:val="008521CB"/>
    <w:rPr>
      <w:sz w:val="24"/>
      <w:szCs w:val="24"/>
    </w:rPr>
  </w:style>
  <w:style w:type="paragraph" w:styleId="Footer">
    <w:name w:val="footer"/>
    <w:basedOn w:val="Normal"/>
    <w:link w:val="FooterChar"/>
    <w:uiPriority w:val="99"/>
    <w:unhideWhenUsed/>
    <w:rsid w:val="008521CB"/>
    <w:pPr>
      <w:tabs>
        <w:tab w:val="center" w:pos="4513"/>
        <w:tab w:val="right" w:pos="9026"/>
      </w:tabs>
    </w:pPr>
  </w:style>
  <w:style w:type="character" w:customStyle="1" w:styleId="FooterChar">
    <w:name w:val="Footer Char"/>
    <w:basedOn w:val="DefaultParagraphFont"/>
    <w:link w:val="Footer"/>
    <w:uiPriority w:val="99"/>
    <w:rsid w:val="008521CB"/>
    <w:rPr>
      <w:sz w:val="24"/>
      <w:szCs w:val="24"/>
    </w:rPr>
  </w:style>
  <w:style w:type="paragraph" w:styleId="NormalWeb">
    <w:name w:val="Normal (Web)"/>
    <w:basedOn w:val="Normal"/>
    <w:uiPriority w:val="99"/>
    <w:semiHidden/>
    <w:unhideWhenUsed/>
    <w:rsid w:val="00937BE6"/>
    <w:pPr>
      <w:spacing w:before="100" w:beforeAutospacing="1" w:after="100" w:afterAutospacing="1"/>
    </w:pPr>
    <w:rPr>
      <w:rFonts w:eastAsiaTheme="minorEastAsia"/>
      <w:lang w:eastAsia="en-US"/>
    </w:rPr>
  </w:style>
  <w:style w:type="character" w:customStyle="1" w:styleId="Heading1Char">
    <w:name w:val="Heading 1 Char"/>
    <w:basedOn w:val="DefaultParagraphFont"/>
    <w:link w:val="Heading1"/>
    <w:rsid w:val="00620FCB"/>
    <w:rPr>
      <w:rFonts w:asciiTheme="minorHAnsi" w:eastAsiaTheme="majorEastAsia" w:hAnsiTheme="minorHAnsi" w:cstheme="majorBidi"/>
      <w:b/>
      <w:color w:val="2E74B5" w:themeColor="accent1" w:themeShade="BF"/>
      <w:sz w:val="36"/>
      <w:szCs w:val="32"/>
    </w:rPr>
  </w:style>
  <w:style w:type="paragraph" w:styleId="TOCHeading">
    <w:name w:val="TOC Heading"/>
    <w:basedOn w:val="Heading1"/>
    <w:next w:val="Normal"/>
    <w:uiPriority w:val="39"/>
    <w:unhideWhenUsed/>
    <w:qFormat/>
    <w:rsid w:val="00E603CB"/>
    <w:pPr>
      <w:spacing w:line="259" w:lineRule="auto"/>
      <w:outlineLvl w:val="9"/>
    </w:pPr>
    <w:rPr>
      <w:lang w:val="en-US" w:eastAsia="en-US"/>
    </w:rPr>
  </w:style>
  <w:style w:type="paragraph" w:customStyle="1" w:styleId="Style1">
    <w:name w:val="Style1"/>
    <w:basedOn w:val="Normal"/>
    <w:qFormat/>
    <w:rsid w:val="00620FCB"/>
    <w:rPr>
      <w:rFonts w:asciiTheme="minorHAnsi" w:hAnsiTheme="minorHAnsi"/>
      <w:b/>
      <w:color w:val="1F4E79" w:themeColor="accent1" w:themeShade="80"/>
      <w:sz w:val="36"/>
    </w:rPr>
  </w:style>
  <w:style w:type="paragraph" w:styleId="TOC1">
    <w:name w:val="toc 1"/>
    <w:basedOn w:val="Normal"/>
    <w:next w:val="Normal"/>
    <w:autoRedefine/>
    <w:uiPriority w:val="39"/>
    <w:unhideWhenUsed/>
    <w:rsid w:val="00620FCB"/>
    <w:pPr>
      <w:tabs>
        <w:tab w:val="right" w:leader="dot" w:pos="8296"/>
      </w:tabs>
      <w:spacing w:after="100"/>
      <w:ind w:left="284" w:hanging="284"/>
    </w:pPr>
  </w:style>
  <w:style w:type="paragraph" w:styleId="TOC2">
    <w:name w:val="toc 2"/>
    <w:basedOn w:val="Normal"/>
    <w:next w:val="Normal"/>
    <w:autoRedefine/>
    <w:uiPriority w:val="39"/>
    <w:unhideWhenUsed/>
    <w:rsid w:val="00620FCB"/>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620FCB"/>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6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63CCD2-5E9C-493F-A092-E828E1F650B1}" type="doc">
      <dgm:prSet loTypeId="urn:microsoft.com/office/officeart/2005/8/layout/chevron1" loCatId="process" qsTypeId="urn:microsoft.com/office/officeart/2005/8/quickstyle/simple1" qsCatId="simple" csTypeId="urn:microsoft.com/office/officeart/2005/8/colors/accent2_2" csCatId="accent2" phldr="1"/>
      <dgm:spPr/>
      <dgm:t>
        <a:bodyPr/>
        <a:lstStyle/>
        <a:p>
          <a:endParaRPr lang="en-US"/>
        </a:p>
      </dgm:t>
    </dgm:pt>
    <dgm:pt modelId="{27529913-02D1-480B-9FF4-473E5362726A}">
      <dgm:prSet phldrT="[Text]" custT="1"/>
      <dgm:spPr>
        <a:solidFill>
          <a:schemeClr val="accent2">
            <a:lumMod val="75000"/>
          </a:schemeClr>
        </a:solidFill>
      </dgm:spPr>
      <dgm:t>
        <a:bodyPr/>
        <a:lstStyle/>
        <a:p>
          <a:r>
            <a:rPr lang="en-US" sz="1200" b="1" u="sng"/>
            <a:t>Stage 1</a:t>
          </a:r>
          <a:r>
            <a:rPr lang="en-US" sz="1200" u="sng"/>
            <a:t/>
          </a:r>
          <a:br>
            <a:rPr lang="en-US" sz="1200" u="sng"/>
          </a:br>
          <a:r>
            <a:rPr lang="en-US" sz="1200" u="none"/>
            <a:t>H</a:t>
          </a:r>
          <a:r>
            <a:rPr lang="en-US" sz="1200" b="0" u="none"/>
            <a:t>igh level goals and principles</a:t>
          </a:r>
        </a:p>
      </dgm:t>
    </dgm:pt>
    <dgm:pt modelId="{25A765DA-4045-462D-9254-A3C5E6FF2FD3}" type="parTrans" cxnId="{446715D9-5BCC-454F-A3FF-775833B02939}">
      <dgm:prSet/>
      <dgm:spPr/>
      <dgm:t>
        <a:bodyPr/>
        <a:lstStyle/>
        <a:p>
          <a:endParaRPr lang="en-US"/>
        </a:p>
      </dgm:t>
    </dgm:pt>
    <dgm:pt modelId="{10EB2784-9F50-4131-9CAD-70384BDAA9DB}" type="sibTrans" cxnId="{446715D9-5BCC-454F-A3FF-775833B02939}">
      <dgm:prSet/>
      <dgm:spPr/>
      <dgm:t>
        <a:bodyPr/>
        <a:lstStyle/>
        <a:p>
          <a:endParaRPr lang="en-US"/>
        </a:p>
      </dgm:t>
    </dgm:pt>
    <dgm:pt modelId="{CC0A4F4B-FA12-46B0-BD8D-35AA41CB9A2F}">
      <dgm:prSet phldrT="[Text]" custT="1"/>
      <dgm:spPr>
        <a:solidFill>
          <a:schemeClr val="accent2">
            <a:lumMod val="75000"/>
          </a:schemeClr>
        </a:solidFill>
      </dgm:spPr>
      <dgm:t>
        <a:bodyPr/>
        <a:lstStyle/>
        <a:p>
          <a:r>
            <a:rPr lang="en-US" sz="1200" b="1" u="sng"/>
            <a:t>Stage 2</a:t>
          </a:r>
          <a:br>
            <a:rPr lang="en-US" sz="1200" b="1" u="sng"/>
          </a:br>
          <a:r>
            <a:rPr lang="en-US" sz="1200" b="0" u="none"/>
            <a:t>Prioritisation and strategic decision making</a:t>
          </a:r>
          <a:endParaRPr lang="en-US" sz="1200" b="1" u="sng"/>
        </a:p>
      </dgm:t>
    </dgm:pt>
    <dgm:pt modelId="{33B17124-7923-4C22-A51E-835713BA08C3}" type="parTrans" cxnId="{EEFBD4AE-7244-4F48-B960-7E70610E8822}">
      <dgm:prSet/>
      <dgm:spPr/>
      <dgm:t>
        <a:bodyPr/>
        <a:lstStyle/>
        <a:p>
          <a:endParaRPr lang="en-US"/>
        </a:p>
      </dgm:t>
    </dgm:pt>
    <dgm:pt modelId="{3E322D98-FB0A-4B78-8527-B246CAF73FB3}" type="sibTrans" cxnId="{EEFBD4AE-7244-4F48-B960-7E70610E8822}">
      <dgm:prSet/>
      <dgm:spPr/>
      <dgm:t>
        <a:bodyPr/>
        <a:lstStyle/>
        <a:p>
          <a:endParaRPr lang="en-US"/>
        </a:p>
      </dgm:t>
    </dgm:pt>
    <dgm:pt modelId="{8F33FA5B-F627-4276-B65B-65D2E81A2119}">
      <dgm:prSet phldrT="[Text]" custT="1"/>
      <dgm:spPr>
        <a:solidFill>
          <a:schemeClr val="accent2">
            <a:lumMod val="75000"/>
          </a:schemeClr>
        </a:solidFill>
      </dgm:spPr>
      <dgm:t>
        <a:bodyPr/>
        <a:lstStyle/>
        <a:p>
          <a:r>
            <a:rPr lang="en-US" sz="1200" b="1" u="sng"/>
            <a:t>Stage 3</a:t>
          </a:r>
          <a:r>
            <a:rPr lang="en-US" sz="1200" b="0" u="none"/>
            <a:t/>
          </a:r>
          <a:br>
            <a:rPr lang="en-US" sz="1200" b="0" u="none"/>
          </a:br>
          <a:r>
            <a:rPr lang="en-US" sz="1200" b="0" u="none"/>
            <a:t>Implementation</a:t>
          </a:r>
          <a:endParaRPr lang="en-US" sz="1200" b="1" u="sng"/>
        </a:p>
      </dgm:t>
    </dgm:pt>
    <dgm:pt modelId="{4B9B75C8-D35B-40EA-9260-3078BF7E3894}" type="parTrans" cxnId="{696F4ADC-8081-4602-AF49-AA152DB694BF}">
      <dgm:prSet/>
      <dgm:spPr/>
      <dgm:t>
        <a:bodyPr/>
        <a:lstStyle/>
        <a:p>
          <a:endParaRPr lang="en-US"/>
        </a:p>
      </dgm:t>
    </dgm:pt>
    <dgm:pt modelId="{0F1D5A40-79E7-43BF-AB93-E18AAEEC596B}" type="sibTrans" cxnId="{696F4ADC-8081-4602-AF49-AA152DB694BF}">
      <dgm:prSet/>
      <dgm:spPr/>
      <dgm:t>
        <a:bodyPr/>
        <a:lstStyle/>
        <a:p>
          <a:endParaRPr lang="en-US"/>
        </a:p>
      </dgm:t>
    </dgm:pt>
    <dgm:pt modelId="{6AEC7837-60FB-47AB-A9E4-96BE5F8D9DDB}" type="pres">
      <dgm:prSet presAssocID="{F263CCD2-5E9C-493F-A092-E828E1F650B1}" presName="Name0" presStyleCnt="0">
        <dgm:presLayoutVars>
          <dgm:dir/>
          <dgm:animLvl val="lvl"/>
          <dgm:resizeHandles val="exact"/>
        </dgm:presLayoutVars>
      </dgm:prSet>
      <dgm:spPr/>
      <dgm:t>
        <a:bodyPr/>
        <a:lstStyle/>
        <a:p>
          <a:endParaRPr lang="en-US"/>
        </a:p>
      </dgm:t>
    </dgm:pt>
    <dgm:pt modelId="{DAF4C827-6561-4656-8CEB-BCC9E730C949}" type="pres">
      <dgm:prSet presAssocID="{27529913-02D1-480B-9FF4-473E5362726A}" presName="parTxOnly" presStyleLbl="node1" presStyleIdx="0" presStyleCnt="3" custLinFactY="-64261" custLinFactNeighborX="13972" custLinFactNeighborY="-100000">
        <dgm:presLayoutVars>
          <dgm:chMax val="0"/>
          <dgm:chPref val="0"/>
          <dgm:bulletEnabled val="1"/>
        </dgm:presLayoutVars>
      </dgm:prSet>
      <dgm:spPr/>
      <dgm:t>
        <a:bodyPr/>
        <a:lstStyle/>
        <a:p>
          <a:endParaRPr lang="en-US"/>
        </a:p>
      </dgm:t>
    </dgm:pt>
    <dgm:pt modelId="{33E24C81-AED9-4BF0-A113-EA0C6CFB3C11}" type="pres">
      <dgm:prSet presAssocID="{10EB2784-9F50-4131-9CAD-70384BDAA9DB}" presName="parTxOnlySpace" presStyleCnt="0"/>
      <dgm:spPr/>
    </dgm:pt>
    <dgm:pt modelId="{20DB7C06-73BD-4651-8CFB-30228D5A69BE}" type="pres">
      <dgm:prSet presAssocID="{CC0A4F4B-FA12-46B0-BD8D-35AA41CB9A2F}" presName="parTxOnly" presStyleLbl="node1" presStyleIdx="1" presStyleCnt="3" custLinFactX="-8188" custLinFactNeighborX="-100000" custLinFactNeighborY="-18414">
        <dgm:presLayoutVars>
          <dgm:chMax val="0"/>
          <dgm:chPref val="0"/>
          <dgm:bulletEnabled val="1"/>
        </dgm:presLayoutVars>
      </dgm:prSet>
      <dgm:spPr/>
      <dgm:t>
        <a:bodyPr/>
        <a:lstStyle/>
        <a:p>
          <a:endParaRPr lang="en-US"/>
        </a:p>
      </dgm:t>
    </dgm:pt>
    <dgm:pt modelId="{FD191415-447E-4DD9-B16A-F4116223D4FD}" type="pres">
      <dgm:prSet presAssocID="{3E322D98-FB0A-4B78-8527-B246CAF73FB3}" presName="parTxOnlySpace" presStyleCnt="0"/>
      <dgm:spPr/>
    </dgm:pt>
    <dgm:pt modelId="{542B0A07-F17E-4F01-A0B4-7F1FEDE780C1}" type="pres">
      <dgm:prSet presAssocID="{8F33FA5B-F627-4276-B65B-65D2E81A2119}" presName="parTxOnly" presStyleLbl="node1" presStyleIdx="2" presStyleCnt="3" custLinFactX="-27239" custLinFactY="21960" custLinFactNeighborX="-100000" custLinFactNeighborY="100000">
        <dgm:presLayoutVars>
          <dgm:chMax val="0"/>
          <dgm:chPref val="0"/>
          <dgm:bulletEnabled val="1"/>
        </dgm:presLayoutVars>
      </dgm:prSet>
      <dgm:spPr/>
      <dgm:t>
        <a:bodyPr/>
        <a:lstStyle/>
        <a:p>
          <a:endParaRPr lang="en-US"/>
        </a:p>
      </dgm:t>
    </dgm:pt>
  </dgm:ptLst>
  <dgm:cxnLst>
    <dgm:cxn modelId="{B7F76429-E231-47F2-9C5D-16A57F2CC520}" type="presOf" srcId="{27529913-02D1-480B-9FF4-473E5362726A}" destId="{DAF4C827-6561-4656-8CEB-BCC9E730C949}" srcOrd="0" destOrd="0" presId="urn:microsoft.com/office/officeart/2005/8/layout/chevron1"/>
    <dgm:cxn modelId="{1960441F-691F-49C6-87B4-7D2365DFB794}" type="presOf" srcId="{8F33FA5B-F627-4276-B65B-65D2E81A2119}" destId="{542B0A07-F17E-4F01-A0B4-7F1FEDE780C1}" srcOrd="0" destOrd="0" presId="urn:microsoft.com/office/officeart/2005/8/layout/chevron1"/>
    <dgm:cxn modelId="{5AD269F6-F756-4896-81C8-794BF5129A91}" type="presOf" srcId="{CC0A4F4B-FA12-46B0-BD8D-35AA41CB9A2F}" destId="{20DB7C06-73BD-4651-8CFB-30228D5A69BE}" srcOrd="0" destOrd="0" presId="urn:microsoft.com/office/officeart/2005/8/layout/chevron1"/>
    <dgm:cxn modelId="{446715D9-5BCC-454F-A3FF-775833B02939}" srcId="{F263CCD2-5E9C-493F-A092-E828E1F650B1}" destId="{27529913-02D1-480B-9FF4-473E5362726A}" srcOrd="0" destOrd="0" parTransId="{25A765DA-4045-462D-9254-A3C5E6FF2FD3}" sibTransId="{10EB2784-9F50-4131-9CAD-70384BDAA9DB}"/>
    <dgm:cxn modelId="{7B6EA735-38F3-4DB7-9EE6-9A0C8EFEA34E}" type="presOf" srcId="{F263CCD2-5E9C-493F-A092-E828E1F650B1}" destId="{6AEC7837-60FB-47AB-A9E4-96BE5F8D9DDB}" srcOrd="0" destOrd="0" presId="urn:microsoft.com/office/officeart/2005/8/layout/chevron1"/>
    <dgm:cxn modelId="{696F4ADC-8081-4602-AF49-AA152DB694BF}" srcId="{F263CCD2-5E9C-493F-A092-E828E1F650B1}" destId="{8F33FA5B-F627-4276-B65B-65D2E81A2119}" srcOrd="2" destOrd="0" parTransId="{4B9B75C8-D35B-40EA-9260-3078BF7E3894}" sibTransId="{0F1D5A40-79E7-43BF-AB93-E18AAEEC596B}"/>
    <dgm:cxn modelId="{EEFBD4AE-7244-4F48-B960-7E70610E8822}" srcId="{F263CCD2-5E9C-493F-A092-E828E1F650B1}" destId="{CC0A4F4B-FA12-46B0-BD8D-35AA41CB9A2F}" srcOrd="1" destOrd="0" parTransId="{33B17124-7923-4C22-A51E-835713BA08C3}" sibTransId="{3E322D98-FB0A-4B78-8527-B246CAF73FB3}"/>
    <dgm:cxn modelId="{05D9D706-B3B7-4D29-BF29-4D9281757E02}" type="presParOf" srcId="{6AEC7837-60FB-47AB-A9E4-96BE5F8D9DDB}" destId="{DAF4C827-6561-4656-8CEB-BCC9E730C949}" srcOrd="0" destOrd="0" presId="urn:microsoft.com/office/officeart/2005/8/layout/chevron1"/>
    <dgm:cxn modelId="{A9591693-D4D6-467A-B7EB-853BC5CF25A5}" type="presParOf" srcId="{6AEC7837-60FB-47AB-A9E4-96BE5F8D9DDB}" destId="{33E24C81-AED9-4BF0-A113-EA0C6CFB3C11}" srcOrd="1" destOrd="0" presId="urn:microsoft.com/office/officeart/2005/8/layout/chevron1"/>
    <dgm:cxn modelId="{DE899DFD-2E7C-44FC-91ED-64B6FD100598}" type="presParOf" srcId="{6AEC7837-60FB-47AB-A9E4-96BE5F8D9DDB}" destId="{20DB7C06-73BD-4651-8CFB-30228D5A69BE}" srcOrd="2" destOrd="0" presId="urn:microsoft.com/office/officeart/2005/8/layout/chevron1"/>
    <dgm:cxn modelId="{2879D181-7CCB-4EDF-AEE7-2D47AFC402BB}" type="presParOf" srcId="{6AEC7837-60FB-47AB-A9E4-96BE5F8D9DDB}" destId="{FD191415-447E-4DD9-B16A-F4116223D4FD}" srcOrd="3" destOrd="0" presId="urn:microsoft.com/office/officeart/2005/8/layout/chevron1"/>
    <dgm:cxn modelId="{061E3A02-3A3A-4CD5-BC62-DC535DD5CD77}" type="presParOf" srcId="{6AEC7837-60FB-47AB-A9E4-96BE5F8D9DDB}" destId="{542B0A07-F17E-4F01-A0B4-7F1FEDE780C1}" srcOrd="4"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F4C827-6561-4656-8CEB-BCC9E730C949}">
      <dsp:nvSpPr>
        <dsp:cNvPr id="0" name=""/>
        <dsp:cNvSpPr/>
      </dsp:nvSpPr>
      <dsp:spPr>
        <a:xfrm>
          <a:off x="31751" y="0"/>
          <a:ext cx="2146402" cy="858560"/>
        </a:xfrm>
        <a:prstGeom prst="chevron">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u="sng" kern="1200"/>
            <a:t>Stage 1</a:t>
          </a:r>
          <a:r>
            <a:rPr lang="en-US" sz="1200" u="sng" kern="1200"/>
            <a:t/>
          </a:r>
          <a:br>
            <a:rPr lang="en-US" sz="1200" u="sng" kern="1200"/>
          </a:br>
          <a:r>
            <a:rPr lang="en-US" sz="1200" u="none" kern="1200"/>
            <a:t>H</a:t>
          </a:r>
          <a:r>
            <a:rPr lang="en-US" sz="1200" b="0" u="none" kern="1200"/>
            <a:t>igh level goals and principles</a:t>
          </a:r>
        </a:p>
      </dsp:txBody>
      <dsp:txXfrm>
        <a:off x="461031" y="0"/>
        <a:ext cx="1287842" cy="858560"/>
      </dsp:txXfrm>
    </dsp:sp>
    <dsp:sp modelId="{20DB7C06-73BD-4651-8CFB-30228D5A69BE}">
      <dsp:nvSpPr>
        <dsp:cNvPr id="0" name=""/>
        <dsp:cNvSpPr/>
      </dsp:nvSpPr>
      <dsp:spPr>
        <a:xfrm>
          <a:off x="1543136" y="1181099"/>
          <a:ext cx="2146402" cy="858560"/>
        </a:xfrm>
        <a:prstGeom prst="chevron">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u="sng" kern="1200"/>
            <a:t>Stage 2</a:t>
          </a:r>
          <a:br>
            <a:rPr lang="en-US" sz="1200" b="1" u="sng" kern="1200"/>
          </a:br>
          <a:r>
            <a:rPr lang="en-US" sz="1200" b="0" u="none" kern="1200"/>
            <a:t>Prioritisation and strategic decision making</a:t>
          </a:r>
          <a:endParaRPr lang="en-US" sz="1200" b="1" u="sng" kern="1200"/>
        </a:p>
      </dsp:txBody>
      <dsp:txXfrm>
        <a:off x="1972416" y="1181099"/>
        <a:ext cx="1287842" cy="858560"/>
      </dsp:txXfrm>
    </dsp:sp>
    <dsp:sp modelId="{542B0A07-F17E-4F01-A0B4-7F1FEDE780C1}">
      <dsp:nvSpPr>
        <dsp:cNvPr id="0" name=""/>
        <dsp:cNvSpPr/>
      </dsp:nvSpPr>
      <dsp:spPr>
        <a:xfrm>
          <a:off x="3065987" y="2386295"/>
          <a:ext cx="2146402" cy="858560"/>
        </a:xfrm>
        <a:prstGeom prst="chevron">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u="sng" kern="1200"/>
            <a:t>Stage 3</a:t>
          </a:r>
          <a:r>
            <a:rPr lang="en-US" sz="1200" b="0" u="none" kern="1200"/>
            <a:t/>
          </a:r>
          <a:br>
            <a:rPr lang="en-US" sz="1200" b="0" u="none" kern="1200"/>
          </a:br>
          <a:r>
            <a:rPr lang="en-US" sz="1200" b="0" u="none" kern="1200"/>
            <a:t>Implementation</a:t>
          </a:r>
          <a:endParaRPr lang="en-US" sz="1200" b="1" u="sng" kern="1200"/>
        </a:p>
      </dsp:txBody>
      <dsp:txXfrm>
        <a:off x="3495267" y="2386295"/>
        <a:ext cx="1287842" cy="8585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481493966AB4DB0C249FC93F4EBC0" ma:contentTypeVersion="5" ma:contentTypeDescription="Create a new document." ma:contentTypeScope="" ma:versionID="145e5e09e99ac5d1ef32803500543f49">
  <xsd:schema xmlns:xsd="http://www.w3.org/2001/XMLSchema" xmlns:xs="http://www.w3.org/2001/XMLSchema" xmlns:p="http://schemas.microsoft.com/office/2006/metadata/properties" xmlns:ns2="356245e8-683d-406d-8194-a2a3d7604c5d" targetNamespace="http://schemas.microsoft.com/office/2006/metadata/properties" ma:root="true" ma:fieldsID="e5ffb8e516b33f21fd03d6e1d7880eb9" ns2:_="">
    <xsd:import namespace="356245e8-683d-406d-8194-a2a3d7604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245e8-683d-406d-8194-a2a3d7604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2412-7CE5-4A4D-8568-4BC87776E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245e8-683d-406d-8194-a2a3d7604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1BE71-ED3C-4425-8A54-2368299B97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0D6EB-C3C8-4023-88EF-7A64C4039B3D}">
  <ds:schemaRefs>
    <ds:schemaRef ds:uri="http://schemas.microsoft.com/sharepoint/v3/contenttype/forms"/>
  </ds:schemaRefs>
</ds:datastoreItem>
</file>

<file path=customXml/itemProps4.xml><?xml version="1.0" encoding="utf-8"?>
<ds:datastoreItem xmlns:ds="http://schemas.openxmlformats.org/officeDocument/2006/customXml" ds:itemID="{CF0C20DD-7F87-4989-81BD-C0D095A0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6743</Words>
  <Characters>38436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45089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Davison</dc:creator>
  <cp:keywords/>
  <dc:description/>
  <cp:lastModifiedBy>Rob Sing</cp:lastModifiedBy>
  <cp:revision>2</cp:revision>
  <cp:lastPrinted>2020-02-18T11:01:00Z</cp:lastPrinted>
  <dcterms:created xsi:type="dcterms:W3CDTF">2021-10-26T15:57:00Z</dcterms:created>
  <dcterms:modified xsi:type="dcterms:W3CDTF">2021-10-26T15:57:00Z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0x010100179481493966AB4DB0C249FC93F4EBC0</vt:lpwstr>
  </property>
</Properties>
</file>